
<file path=[Content_Types].xml><?xml version="1.0" encoding="utf-8"?>
<Types xmlns="http://schemas.openxmlformats.org/package/2006/content-types">
  <Default Extension="bin" ContentType="application/vnd.ms-word.attachedToolbar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DEFF3" w14:textId="79C07DC2" w:rsidR="00717CE4" w:rsidRPr="00254F02" w:rsidRDefault="003A5B78" w:rsidP="00B07C06">
      <w:pPr>
        <w:pStyle w:val="Titel"/>
        <w:pBdr>
          <w:bottom w:val="single" w:sz="4" w:space="1" w:color="1F497D" w:themeColor="text2"/>
        </w:pBdr>
        <w:jc w:val="left"/>
        <w:rPr>
          <w:color w:val="1F497D" w:themeColor="text2"/>
        </w:rPr>
      </w:pPr>
      <w:r w:rsidRPr="008C7123">
        <w:rPr>
          <w:color w:val="1F497D" w:themeColor="text2"/>
        </w:rPr>
        <w:t xml:space="preserve">Schutzkonzept </w:t>
      </w:r>
      <w:r w:rsidR="00865F4F">
        <w:rPr>
          <w:caps w:val="0"/>
          <w:color w:val="1F497D" w:themeColor="text2"/>
        </w:rPr>
        <w:t xml:space="preserve">FÜR </w:t>
      </w:r>
      <w:r w:rsidR="00B07C06">
        <w:rPr>
          <w:caps w:val="0"/>
          <w:color w:val="1F497D" w:themeColor="text2"/>
        </w:rPr>
        <w:t>SYNODE</w:t>
      </w:r>
      <w:r w:rsidR="00012A52" w:rsidRPr="00012A52">
        <w:rPr>
          <w:caps w:val="0"/>
          <w:color w:val="1F497D" w:themeColor="text2"/>
        </w:rPr>
        <w:t xml:space="preserve"> </w:t>
      </w:r>
    </w:p>
    <w:p w14:paraId="3234AED4" w14:textId="5CEF7C16" w:rsidR="00D13B1F" w:rsidRPr="006D5E00" w:rsidRDefault="00810811" w:rsidP="00B07C06">
      <w:pPr>
        <w:pStyle w:val="Untertitel"/>
        <w:spacing w:after="240"/>
        <w:rPr>
          <w:rFonts w:cs="Times New Roman"/>
          <w:sz w:val="15"/>
          <w:szCs w:val="15"/>
        </w:rPr>
      </w:pPr>
      <w:r w:rsidRPr="006D5E00">
        <w:rPr>
          <w:rFonts w:cs="Times New Roman"/>
          <w:sz w:val="15"/>
          <w:szCs w:val="15"/>
        </w:rPr>
        <w:t>Stand</w:t>
      </w:r>
      <w:r w:rsidR="003A5B78" w:rsidRPr="006D5E00">
        <w:rPr>
          <w:rFonts w:cs="Times New Roman"/>
          <w:sz w:val="15"/>
          <w:szCs w:val="15"/>
        </w:rPr>
        <w:t>:</w:t>
      </w:r>
      <w:r w:rsidR="005A0FD8">
        <w:rPr>
          <w:rFonts w:cs="Times New Roman"/>
          <w:sz w:val="15"/>
          <w:szCs w:val="15"/>
        </w:rPr>
        <w:t xml:space="preserve"> </w:t>
      </w:r>
      <w:r w:rsidR="00FB71D4" w:rsidRPr="00FB71D4">
        <w:rPr>
          <w:rFonts w:cs="Times New Roman"/>
          <w:sz w:val="15"/>
          <w:szCs w:val="15"/>
        </w:rPr>
        <w:t>6</w:t>
      </w:r>
      <w:r w:rsidR="00AA788E" w:rsidRPr="00FB71D4">
        <w:rPr>
          <w:rFonts w:cs="Times New Roman"/>
          <w:sz w:val="15"/>
          <w:szCs w:val="15"/>
        </w:rPr>
        <w:t>.</w:t>
      </w:r>
      <w:r w:rsidR="00075E7E" w:rsidRPr="00FB71D4">
        <w:rPr>
          <w:rFonts w:cs="Times New Roman"/>
          <w:sz w:val="15"/>
          <w:szCs w:val="15"/>
        </w:rPr>
        <w:t xml:space="preserve"> Dezember</w:t>
      </w:r>
      <w:r w:rsidR="00C968A2" w:rsidRPr="00FB71D4">
        <w:rPr>
          <w:rFonts w:cs="Times New Roman"/>
          <w:sz w:val="15"/>
          <w:szCs w:val="15"/>
        </w:rPr>
        <w:t xml:space="preserve"> </w:t>
      </w:r>
      <w:r w:rsidR="007D1C9D" w:rsidRPr="00FB71D4">
        <w:rPr>
          <w:rFonts w:cs="Times New Roman"/>
          <w:sz w:val="15"/>
          <w:szCs w:val="15"/>
        </w:rPr>
        <w:t>202</w:t>
      </w:r>
      <w:r w:rsidR="00075E7E" w:rsidRPr="00FB71D4">
        <w:rPr>
          <w:rFonts w:cs="Times New Roman"/>
          <w:sz w:val="15"/>
          <w:szCs w:val="15"/>
        </w:rPr>
        <w:t>2</w:t>
      </w:r>
    </w:p>
    <w:tbl>
      <w:tblPr>
        <w:tblStyle w:val="Tabellenrast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5157"/>
        <w:gridCol w:w="8240"/>
      </w:tblGrid>
      <w:tr w:rsidR="00C763B6" w14:paraId="3122DA92" w14:textId="77777777" w:rsidTr="00585467">
        <w:trPr>
          <w:trHeight w:val="1134"/>
        </w:trPr>
        <w:tc>
          <w:tcPr>
            <w:tcW w:w="1345" w:type="dxa"/>
            <w:tcBorders>
              <w:top w:val="nil"/>
              <w:left w:val="nil"/>
              <w:bottom w:val="nil"/>
              <w:right w:val="nil"/>
            </w:tcBorders>
            <w:shd w:val="clear" w:color="auto" w:fill="1C9137"/>
            <w:vAlign w:val="center"/>
          </w:tcPr>
          <w:p w14:paraId="2A23B6CF" w14:textId="77777777" w:rsidR="00C763B6" w:rsidRPr="00C027BB" w:rsidRDefault="00C763B6" w:rsidP="008F23AE">
            <w:pPr>
              <w:spacing w:after="0" w:line="240" w:lineRule="auto"/>
              <w:jc w:val="center"/>
              <w:rPr>
                <w:sz w:val="90"/>
                <w:szCs w:val="90"/>
              </w:rPr>
            </w:pPr>
            <w:r w:rsidRPr="00C027BB">
              <w:rPr>
                <w:sz w:val="90"/>
                <w:szCs w:val="90"/>
              </w:rPr>
              <w:t>S</w:t>
            </w:r>
          </w:p>
        </w:tc>
        <w:tc>
          <w:tcPr>
            <w:tcW w:w="5157" w:type="dxa"/>
            <w:tcBorders>
              <w:top w:val="nil"/>
              <w:left w:val="nil"/>
              <w:bottom w:val="nil"/>
              <w:right w:val="nil"/>
            </w:tcBorders>
            <w:shd w:val="clear" w:color="auto" w:fill="CEF6D8"/>
            <w:tcMar>
              <w:right w:w="284" w:type="dxa"/>
            </w:tcMar>
            <w:vAlign w:val="center"/>
          </w:tcPr>
          <w:p w14:paraId="3728FB17" w14:textId="77777777" w:rsidR="00C763B6" w:rsidRPr="00C027BB" w:rsidRDefault="00C763B6" w:rsidP="008F23AE">
            <w:pPr>
              <w:spacing w:after="0" w:line="240" w:lineRule="auto"/>
              <w:ind w:left="177"/>
              <w:jc w:val="left"/>
              <w:rPr>
                <w:szCs w:val="20"/>
              </w:rPr>
            </w:pPr>
            <w:r w:rsidRPr="00C027BB">
              <w:rPr>
                <w:b/>
                <w:szCs w:val="20"/>
              </w:rPr>
              <w:t>S</w:t>
            </w:r>
            <w:r w:rsidRPr="00C027BB">
              <w:rPr>
                <w:szCs w:val="20"/>
              </w:rPr>
              <w:t xml:space="preserve"> steht für Substitution, was im Falle von COVID-19 nur durch genügend Distanz möglich ist (z.B. Homeoffice).</w:t>
            </w:r>
          </w:p>
        </w:tc>
        <w:tc>
          <w:tcPr>
            <w:tcW w:w="8240" w:type="dxa"/>
            <w:tcBorders>
              <w:top w:val="single" w:sz="4" w:space="0" w:color="CEF6D8"/>
              <w:left w:val="nil"/>
              <w:bottom w:val="single" w:sz="4" w:space="0" w:color="FAEA9C"/>
              <w:right w:val="single" w:sz="4" w:space="0" w:color="CEF6D8"/>
            </w:tcBorders>
            <w:vAlign w:val="center"/>
          </w:tcPr>
          <w:p w14:paraId="3A357DAB" w14:textId="77777777" w:rsidR="00C763B6" w:rsidRDefault="00C763B6" w:rsidP="008F23AE">
            <w:pPr>
              <w:spacing w:after="0" w:line="240" w:lineRule="auto"/>
              <w:jc w:val="center"/>
            </w:pPr>
            <w:r>
              <w:rPr>
                <w:noProof/>
                <w:lang w:val="de-DE" w:eastAsia="de-DE"/>
              </w:rPr>
              <w:drawing>
                <wp:inline distT="0" distB="0" distL="0" distR="0" wp14:anchorId="3B60A94C" wp14:editId="7F3C7AE8">
                  <wp:extent cx="1257300" cy="95764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izzero_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6178" cy="972023"/>
                          </a:xfrm>
                          <a:prstGeom prst="rect">
                            <a:avLst/>
                          </a:prstGeom>
                        </pic:spPr>
                      </pic:pic>
                    </a:graphicData>
                  </a:graphic>
                </wp:inline>
              </w:drawing>
            </w:r>
          </w:p>
        </w:tc>
      </w:tr>
      <w:tr w:rsidR="00C763B6" w14:paraId="05CB753B" w14:textId="77777777" w:rsidTr="00585467">
        <w:trPr>
          <w:trHeight w:val="1254"/>
        </w:trPr>
        <w:tc>
          <w:tcPr>
            <w:tcW w:w="1345" w:type="dxa"/>
            <w:tcBorders>
              <w:top w:val="nil"/>
              <w:left w:val="nil"/>
              <w:bottom w:val="nil"/>
              <w:right w:val="nil"/>
            </w:tcBorders>
            <w:shd w:val="clear" w:color="auto" w:fill="FFFF00"/>
            <w:vAlign w:val="center"/>
          </w:tcPr>
          <w:p w14:paraId="2127D787" w14:textId="77777777" w:rsidR="00C763B6" w:rsidRPr="00C027BB" w:rsidRDefault="00C763B6" w:rsidP="008F23AE">
            <w:pPr>
              <w:spacing w:after="0" w:line="240" w:lineRule="auto"/>
              <w:jc w:val="center"/>
              <w:rPr>
                <w:sz w:val="90"/>
                <w:szCs w:val="90"/>
              </w:rPr>
            </w:pPr>
            <w:r w:rsidRPr="00C027BB">
              <w:rPr>
                <w:color w:val="FF0000"/>
                <w:sz w:val="90"/>
                <w:szCs w:val="90"/>
              </w:rPr>
              <w:t>T</w:t>
            </w:r>
          </w:p>
        </w:tc>
        <w:tc>
          <w:tcPr>
            <w:tcW w:w="5157" w:type="dxa"/>
            <w:tcBorders>
              <w:top w:val="nil"/>
              <w:left w:val="nil"/>
              <w:bottom w:val="nil"/>
              <w:right w:val="single" w:sz="4" w:space="0" w:color="FAEA9C"/>
            </w:tcBorders>
            <w:shd w:val="clear" w:color="auto" w:fill="FCF1BC"/>
            <w:tcMar>
              <w:right w:w="284" w:type="dxa"/>
            </w:tcMar>
            <w:vAlign w:val="center"/>
          </w:tcPr>
          <w:p w14:paraId="10840A45" w14:textId="10B98A88" w:rsidR="00C763B6" w:rsidRPr="00C027BB" w:rsidRDefault="00C763B6" w:rsidP="00797730">
            <w:pPr>
              <w:spacing w:after="0" w:line="240" w:lineRule="auto"/>
              <w:ind w:left="177"/>
              <w:jc w:val="left"/>
              <w:rPr>
                <w:szCs w:val="20"/>
              </w:rPr>
            </w:pPr>
            <w:r w:rsidRPr="00C027BB">
              <w:rPr>
                <w:b/>
                <w:szCs w:val="20"/>
              </w:rPr>
              <w:t>T</w:t>
            </w:r>
            <w:r w:rsidRPr="00C027BB">
              <w:rPr>
                <w:szCs w:val="20"/>
              </w:rPr>
              <w:t xml:space="preserve"> sind technische Massnahmen (z. B. </w:t>
            </w:r>
            <w:r w:rsidR="00797730" w:rsidRPr="00C027BB">
              <w:rPr>
                <w:szCs w:val="20"/>
              </w:rPr>
              <w:t>Acrylglas</w:t>
            </w:r>
            <w:r w:rsidRPr="00C027BB">
              <w:rPr>
                <w:szCs w:val="20"/>
              </w:rPr>
              <w:t>, getrennte Arbeitsplätze, etc.).</w:t>
            </w:r>
          </w:p>
        </w:tc>
        <w:tc>
          <w:tcPr>
            <w:tcW w:w="8240" w:type="dxa"/>
            <w:tcBorders>
              <w:top w:val="single" w:sz="4" w:space="0" w:color="FAEA9C"/>
              <w:left w:val="single" w:sz="4" w:space="0" w:color="FAEA9C"/>
              <w:bottom w:val="single" w:sz="4" w:space="0" w:color="F3C797"/>
              <w:right w:val="single" w:sz="4" w:space="0" w:color="FAEA9C"/>
            </w:tcBorders>
            <w:vAlign w:val="center"/>
          </w:tcPr>
          <w:p w14:paraId="348AC3B2" w14:textId="77777777" w:rsidR="00C763B6" w:rsidRDefault="00C763B6" w:rsidP="008F23AE">
            <w:pPr>
              <w:spacing w:after="0" w:line="240" w:lineRule="auto"/>
              <w:jc w:val="center"/>
              <w:rPr>
                <w:noProof/>
              </w:rPr>
            </w:pPr>
            <w:r>
              <w:rPr>
                <w:noProof/>
                <w:lang w:val="de-DE" w:eastAsia="de-DE"/>
              </w:rPr>
              <w:drawing>
                <wp:inline distT="0" distB="0" distL="0" distR="0" wp14:anchorId="1F3C4099" wp14:editId="5AB56815">
                  <wp:extent cx="1282700" cy="893614"/>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izzero_02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1551" cy="913714"/>
                          </a:xfrm>
                          <a:prstGeom prst="rect">
                            <a:avLst/>
                          </a:prstGeom>
                        </pic:spPr>
                      </pic:pic>
                    </a:graphicData>
                  </a:graphic>
                </wp:inline>
              </w:drawing>
            </w:r>
          </w:p>
          <w:p w14:paraId="4A825A35" w14:textId="77777777" w:rsidR="00C763B6" w:rsidRDefault="00C763B6" w:rsidP="008F23AE">
            <w:pPr>
              <w:spacing w:after="0" w:line="240" w:lineRule="auto"/>
              <w:jc w:val="right"/>
            </w:pPr>
          </w:p>
        </w:tc>
      </w:tr>
      <w:tr w:rsidR="00C763B6" w14:paraId="71D1C18B" w14:textId="77777777" w:rsidTr="00585467">
        <w:trPr>
          <w:cantSplit/>
          <w:trHeight w:val="1589"/>
        </w:trPr>
        <w:tc>
          <w:tcPr>
            <w:tcW w:w="1345" w:type="dxa"/>
            <w:tcBorders>
              <w:top w:val="nil"/>
              <w:left w:val="nil"/>
              <w:bottom w:val="nil"/>
              <w:right w:val="nil"/>
            </w:tcBorders>
            <w:shd w:val="clear" w:color="auto" w:fill="FFC000"/>
            <w:vAlign w:val="center"/>
          </w:tcPr>
          <w:p w14:paraId="695D00F8" w14:textId="77777777" w:rsidR="00C763B6" w:rsidRPr="00C027BB" w:rsidRDefault="00C763B6" w:rsidP="008F23AE">
            <w:pPr>
              <w:spacing w:after="0" w:line="240" w:lineRule="auto"/>
              <w:jc w:val="center"/>
              <w:rPr>
                <w:sz w:val="90"/>
                <w:szCs w:val="90"/>
              </w:rPr>
            </w:pPr>
            <w:r w:rsidRPr="00C027BB">
              <w:rPr>
                <w:sz w:val="90"/>
                <w:szCs w:val="90"/>
              </w:rPr>
              <w:t>O</w:t>
            </w:r>
          </w:p>
        </w:tc>
        <w:tc>
          <w:tcPr>
            <w:tcW w:w="5157" w:type="dxa"/>
            <w:tcBorders>
              <w:top w:val="nil"/>
              <w:left w:val="nil"/>
              <w:bottom w:val="nil"/>
              <w:right w:val="single" w:sz="4" w:space="0" w:color="F3C797"/>
            </w:tcBorders>
            <w:shd w:val="clear" w:color="auto" w:fill="F3C797"/>
            <w:tcMar>
              <w:right w:w="284" w:type="dxa"/>
            </w:tcMar>
            <w:vAlign w:val="center"/>
          </w:tcPr>
          <w:p w14:paraId="2FFB0E33" w14:textId="77777777" w:rsidR="00C763B6" w:rsidRPr="00C027BB" w:rsidRDefault="00C763B6" w:rsidP="008F23AE">
            <w:pPr>
              <w:spacing w:after="0" w:line="240" w:lineRule="auto"/>
              <w:ind w:left="177"/>
              <w:jc w:val="left"/>
              <w:rPr>
                <w:szCs w:val="20"/>
              </w:rPr>
            </w:pPr>
            <w:r w:rsidRPr="00C027BB">
              <w:rPr>
                <w:b/>
                <w:szCs w:val="20"/>
              </w:rPr>
              <w:t>O</w:t>
            </w:r>
            <w:r w:rsidRPr="00C027BB">
              <w:rPr>
                <w:szCs w:val="20"/>
              </w:rPr>
              <w:t xml:space="preserve"> sind organisatorische Massnahmen (z. B. getrennte Teams, veränderte Schichtplanung).</w:t>
            </w:r>
          </w:p>
        </w:tc>
        <w:tc>
          <w:tcPr>
            <w:tcW w:w="8240" w:type="dxa"/>
            <w:tcBorders>
              <w:top w:val="single" w:sz="4" w:space="0" w:color="F3C797"/>
              <w:left w:val="single" w:sz="4" w:space="0" w:color="F3C797"/>
              <w:bottom w:val="single" w:sz="4" w:space="0" w:color="FF9F85"/>
              <w:right w:val="single" w:sz="4" w:space="0" w:color="F3C797"/>
            </w:tcBorders>
            <w:vAlign w:val="center"/>
          </w:tcPr>
          <w:p w14:paraId="4D5C87C7" w14:textId="77777777" w:rsidR="00C763B6" w:rsidRDefault="00C763B6" w:rsidP="008F23AE">
            <w:pPr>
              <w:spacing w:after="0" w:line="240" w:lineRule="auto"/>
              <w:jc w:val="center"/>
            </w:pPr>
            <w:r>
              <w:rPr>
                <w:noProof/>
                <w:lang w:val="de-DE" w:eastAsia="de-DE"/>
              </w:rPr>
              <w:drawing>
                <wp:inline distT="0" distB="0" distL="0" distR="0" wp14:anchorId="0426DA99" wp14:editId="63DE6CAB">
                  <wp:extent cx="1420596" cy="850900"/>
                  <wp:effectExtent l="0" t="0" r="825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vizzero_03b_klein.jpg"/>
                          <pic:cNvPicPr/>
                        </pic:nvPicPr>
                        <pic:blipFill rotWithShape="1">
                          <a:blip r:embed="rId12" cstate="print">
                            <a:extLst>
                              <a:ext uri="{28A0092B-C50C-407E-A947-70E740481C1C}">
                                <a14:useLocalDpi xmlns:a14="http://schemas.microsoft.com/office/drawing/2010/main" val="0"/>
                              </a:ext>
                            </a:extLst>
                          </a:blip>
                          <a:srcRect t="11398" b="2628"/>
                          <a:stretch/>
                        </pic:blipFill>
                        <pic:spPr bwMode="auto">
                          <a:xfrm>
                            <a:off x="0" y="0"/>
                            <a:ext cx="1477195" cy="884801"/>
                          </a:xfrm>
                          <a:prstGeom prst="rect">
                            <a:avLst/>
                          </a:prstGeom>
                          <a:ln>
                            <a:noFill/>
                          </a:ln>
                          <a:extLst>
                            <a:ext uri="{53640926-AAD7-44D8-BBD7-CCE9431645EC}">
                              <a14:shadowObscured xmlns:a14="http://schemas.microsoft.com/office/drawing/2010/main"/>
                            </a:ext>
                          </a:extLst>
                        </pic:spPr>
                      </pic:pic>
                    </a:graphicData>
                  </a:graphic>
                </wp:inline>
              </w:drawing>
            </w:r>
          </w:p>
        </w:tc>
      </w:tr>
      <w:tr w:rsidR="00C763B6" w14:paraId="1A14D9A4" w14:textId="77777777" w:rsidTr="00585467">
        <w:trPr>
          <w:cantSplit/>
          <w:trHeight w:val="1134"/>
        </w:trPr>
        <w:tc>
          <w:tcPr>
            <w:tcW w:w="1345" w:type="dxa"/>
            <w:tcBorders>
              <w:top w:val="nil"/>
              <w:left w:val="nil"/>
              <w:bottom w:val="nil"/>
              <w:right w:val="nil"/>
            </w:tcBorders>
            <w:shd w:val="clear" w:color="auto" w:fill="FF0000"/>
            <w:vAlign w:val="center"/>
          </w:tcPr>
          <w:p w14:paraId="16FAF30D" w14:textId="77777777" w:rsidR="00C763B6" w:rsidRPr="00C027BB" w:rsidRDefault="00C763B6" w:rsidP="008F23AE">
            <w:pPr>
              <w:spacing w:after="0" w:line="240" w:lineRule="auto"/>
              <w:jc w:val="center"/>
              <w:rPr>
                <w:sz w:val="90"/>
                <w:szCs w:val="90"/>
              </w:rPr>
            </w:pPr>
            <w:r w:rsidRPr="00C027BB">
              <w:rPr>
                <w:sz w:val="90"/>
                <w:szCs w:val="90"/>
              </w:rPr>
              <w:t>P</w:t>
            </w:r>
          </w:p>
        </w:tc>
        <w:tc>
          <w:tcPr>
            <w:tcW w:w="5157" w:type="dxa"/>
            <w:tcBorders>
              <w:top w:val="nil"/>
              <w:left w:val="nil"/>
              <w:bottom w:val="nil"/>
              <w:right w:val="single" w:sz="4" w:space="0" w:color="FF9F85"/>
            </w:tcBorders>
            <w:shd w:val="clear" w:color="auto" w:fill="FF9F85"/>
            <w:tcMar>
              <w:right w:w="284" w:type="dxa"/>
            </w:tcMar>
            <w:vAlign w:val="center"/>
          </w:tcPr>
          <w:p w14:paraId="344AEF73" w14:textId="0EAE7E77" w:rsidR="00C763B6" w:rsidRPr="00C027BB" w:rsidRDefault="00C763B6" w:rsidP="008F23AE">
            <w:pPr>
              <w:spacing w:after="0" w:line="240" w:lineRule="auto"/>
              <w:ind w:left="177"/>
              <w:jc w:val="left"/>
              <w:rPr>
                <w:szCs w:val="20"/>
              </w:rPr>
            </w:pPr>
            <w:r w:rsidRPr="00C027BB">
              <w:rPr>
                <w:b/>
                <w:szCs w:val="20"/>
              </w:rPr>
              <w:t>P</w:t>
            </w:r>
            <w:r w:rsidRPr="00C027BB">
              <w:rPr>
                <w:szCs w:val="20"/>
              </w:rPr>
              <w:t xml:space="preserve"> steht für persönliche Schutzmassnahmen (z. B. </w:t>
            </w:r>
            <w:r w:rsidR="00AC7277">
              <w:rPr>
                <w:szCs w:val="20"/>
              </w:rPr>
              <w:t>Gesichtsmaske</w:t>
            </w:r>
            <w:r w:rsidRPr="00C027BB">
              <w:rPr>
                <w:szCs w:val="20"/>
              </w:rPr>
              <w:t>n, Handschuhe, etc.).</w:t>
            </w:r>
          </w:p>
        </w:tc>
        <w:tc>
          <w:tcPr>
            <w:tcW w:w="8240" w:type="dxa"/>
            <w:tcBorders>
              <w:top w:val="single" w:sz="4" w:space="0" w:color="FF9F85"/>
              <w:left w:val="single" w:sz="4" w:space="0" w:color="FF9F85"/>
              <w:bottom w:val="single" w:sz="4" w:space="0" w:color="FF9F85"/>
              <w:right w:val="single" w:sz="4" w:space="0" w:color="FF9F85"/>
            </w:tcBorders>
            <w:vAlign w:val="center"/>
          </w:tcPr>
          <w:p w14:paraId="39D0CB52" w14:textId="77777777" w:rsidR="00C763B6" w:rsidRDefault="00C763B6" w:rsidP="008F23AE">
            <w:pPr>
              <w:spacing w:after="0" w:line="240" w:lineRule="auto"/>
              <w:jc w:val="center"/>
            </w:pPr>
            <w:r>
              <w:rPr>
                <w:noProof/>
                <w:lang w:val="de-DE" w:eastAsia="de-DE"/>
              </w:rPr>
              <w:drawing>
                <wp:inline distT="0" distB="0" distL="0" distR="0" wp14:anchorId="5703A782" wp14:editId="426EB352">
                  <wp:extent cx="1336365" cy="9017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vizzero_04_klein.jpg"/>
                          <pic:cNvPicPr/>
                        </pic:nvPicPr>
                        <pic:blipFill rotWithShape="1">
                          <a:blip r:embed="rId13" cstate="print">
                            <a:extLst>
                              <a:ext uri="{28A0092B-C50C-407E-A947-70E740481C1C}">
                                <a14:useLocalDpi xmlns:a14="http://schemas.microsoft.com/office/drawing/2010/main" val="0"/>
                              </a:ext>
                            </a:extLst>
                          </a:blip>
                          <a:srcRect t="3166"/>
                          <a:stretch/>
                        </pic:blipFill>
                        <pic:spPr bwMode="auto">
                          <a:xfrm>
                            <a:off x="0" y="0"/>
                            <a:ext cx="1365415" cy="921301"/>
                          </a:xfrm>
                          <a:prstGeom prst="rect">
                            <a:avLst/>
                          </a:prstGeom>
                          <a:ln>
                            <a:noFill/>
                          </a:ln>
                          <a:extLst>
                            <a:ext uri="{53640926-AAD7-44D8-BBD7-CCE9431645EC}">
                              <a14:shadowObscured xmlns:a14="http://schemas.microsoft.com/office/drawing/2010/main"/>
                            </a:ext>
                          </a:extLst>
                        </pic:spPr>
                      </pic:pic>
                    </a:graphicData>
                  </a:graphic>
                </wp:inline>
              </w:drawing>
            </w:r>
          </w:p>
        </w:tc>
      </w:tr>
    </w:tbl>
    <w:p w14:paraId="2CEE1BAE" w14:textId="77777777" w:rsidR="00D13B1F" w:rsidRPr="00F75946" w:rsidRDefault="003A5B78">
      <w:pPr>
        <w:spacing w:after="0" w:line="240" w:lineRule="auto"/>
        <w:jc w:val="left"/>
      </w:pPr>
      <w:r w:rsidRPr="00F75946">
        <w:br w:type="page"/>
      </w:r>
    </w:p>
    <w:p w14:paraId="45A8B768" w14:textId="77777777" w:rsidR="00D13B1F" w:rsidRPr="007A5FDD" w:rsidRDefault="003A5B78" w:rsidP="007A5FDD">
      <w:pPr>
        <w:pStyle w:val="berschrift1"/>
        <w:pBdr>
          <w:bottom w:val="single" w:sz="4" w:space="1" w:color="auto"/>
        </w:pBdr>
        <w:spacing w:after="0"/>
        <w:rPr>
          <w:rFonts w:cs="Arial"/>
          <w:color w:val="1F497D" w:themeColor="text2"/>
          <w:kern w:val="28"/>
          <w:sz w:val="42"/>
          <w:szCs w:val="32"/>
          <w:lang w:eastAsia="de-CH"/>
        </w:rPr>
      </w:pPr>
      <w:r w:rsidRPr="007A5FDD">
        <w:rPr>
          <w:rFonts w:cs="Arial"/>
          <w:color w:val="1F497D" w:themeColor="text2"/>
          <w:kern w:val="28"/>
          <w:sz w:val="42"/>
          <w:szCs w:val="32"/>
          <w:lang w:eastAsia="de-CH"/>
        </w:rPr>
        <w:lastRenderedPageBreak/>
        <w:t>Schutzkonzept</w:t>
      </w:r>
    </w:p>
    <w:p w14:paraId="7490D869" w14:textId="77777777" w:rsidR="00C763B6" w:rsidRPr="00C763B6" w:rsidRDefault="00C763B6" w:rsidP="00C763B6">
      <w:pPr>
        <w:spacing w:after="0" w:line="240" w:lineRule="auto"/>
        <w:rPr>
          <w:sz w:val="2"/>
          <w:szCs w:val="2"/>
        </w:rPr>
      </w:pPr>
    </w:p>
    <w:p w14:paraId="1CE51788" w14:textId="5C99CA88" w:rsidR="009470AB" w:rsidRPr="007A5FDD" w:rsidRDefault="009470AB" w:rsidP="009470AB">
      <w:pPr>
        <w:pStyle w:val="berschrift1"/>
        <w:pBdr>
          <w:bottom w:val="single" w:sz="4" w:space="1" w:color="1F497D" w:themeColor="text2"/>
        </w:pBdr>
        <w:spacing w:after="0"/>
        <w:rPr>
          <w:color w:val="1F497D" w:themeColor="text2"/>
        </w:rPr>
      </w:pPr>
      <w:r>
        <w:rPr>
          <w:color w:val="1F497D" w:themeColor="text2"/>
        </w:rPr>
        <w:t>1. GRUNDSATZ</w:t>
      </w:r>
    </w:p>
    <w:p w14:paraId="4D7F04B9" w14:textId="792FB37F" w:rsidR="009470AB" w:rsidRDefault="009470AB" w:rsidP="006513E9">
      <w:r>
        <w:t xml:space="preserve">Die </w:t>
      </w:r>
      <w:r w:rsidR="00382A41">
        <w:t>vom</w:t>
      </w:r>
      <w:r>
        <w:t xml:space="preserve"> </w:t>
      </w:r>
      <w:r w:rsidR="00382A41">
        <w:t>Bundesamt</w:t>
      </w:r>
      <w:r>
        <w:t xml:space="preserve"> für Gesundheit (BAG) </w:t>
      </w:r>
      <w:r w:rsidR="00382A41">
        <w:t xml:space="preserve">kommunizierten </w:t>
      </w:r>
      <w:r>
        <w:t>Schutzmassnahmen</w:t>
      </w:r>
      <w:r w:rsidR="006513E9">
        <w:t xml:space="preserve"> zur</w:t>
      </w:r>
      <w:r>
        <w:t xml:space="preserve"> Covid-</w:t>
      </w:r>
      <w:r w:rsidR="006513E9">
        <w:t xml:space="preserve">19-Pandemie gelten </w:t>
      </w:r>
      <w:r w:rsidR="002E060C">
        <w:t xml:space="preserve">bei der Durchführung der Synode </w:t>
      </w:r>
      <w:r w:rsidR="006513E9">
        <w:t>als verbindliche Verhaltensregeln.</w:t>
      </w:r>
    </w:p>
    <w:p w14:paraId="36060753" w14:textId="77777777" w:rsidR="003A38AE" w:rsidRDefault="003A38AE" w:rsidP="006513E9"/>
    <w:p w14:paraId="73CB26DB" w14:textId="204488DA" w:rsidR="00D13B1F" w:rsidRPr="007A5FDD" w:rsidRDefault="009470AB" w:rsidP="007A5FDD">
      <w:pPr>
        <w:pStyle w:val="berschrift1"/>
        <w:pBdr>
          <w:bottom w:val="single" w:sz="4" w:space="1" w:color="1F497D" w:themeColor="text2"/>
        </w:pBdr>
        <w:spacing w:after="0"/>
        <w:rPr>
          <w:color w:val="1F497D" w:themeColor="text2"/>
        </w:rPr>
      </w:pPr>
      <w:r>
        <w:rPr>
          <w:color w:val="1F497D" w:themeColor="text2"/>
        </w:rPr>
        <w:t>2</w:t>
      </w:r>
      <w:r w:rsidR="003A6902">
        <w:rPr>
          <w:color w:val="1F497D" w:themeColor="text2"/>
        </w:rPr>
        <w:t xml:space="preserve">. </w:t>
      </w:r>
      <w:r w:rsidR="003A5B78" w:rsidRPr="007A5FDD">
        <w:rPr>
          <w:color w:val="1F497D" w:themeColor="text2"/>
        </w:rPr>
        <w:t>Händehygiene</w:t>
      </w:r>
    </w:p>
    <w:p w14:paraId="539EA35B" w14:textId="32AFFE97" w:rsidR="00D13B1F" w:rsidRDefault="003A5B78">
      <w:pPr>
        <w:rPr>
          <w:rFonts w:eastAsia="Calibri"/>
        </w:rPr>
      </w:pPr>
      <w:r>
        <w:rPr>
          <w:rFonts w:eastAsia="Calibri"/>
        </w:rPr>
        <w:t>Alle Personen reinigen sich regelmässig die Hände.</w:t>
      </w:r>
    </w:p>
    <w:tbl>
      <w:tblPr>
        <w:tblStyle w:val="EinfacheTabelle1"/>
        <w:tblW w:w="0" w:type="auto"/>
        <w:tblLook w:val="0420" w:firstRow="1" w:lastRow="0" w:firstColumn="0" w:lastColumn="0" w:noHBand="0" w:noVBand="1"/>
      </w:tblPr>
      <w:tblGrid>
        <w:gridCol w:w="495"/>
        <w:gridCol w:w="4283"/>
        <w:gridCol w:w="5990"/>
        <w:gridCol w:w="4111"/>
      </w:tblGrid>
      <w:tr w:rsidR="00451257" w14:paraId="4806AE9A" w14:textId="2F8A7250" w:rsidTr="00451257">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07EDC762" w14:textId="4AD5E184" w:rsidR="00451257" w:rsidRDefault="00451257" w:rsidP="00C763B6">
            <w:pPr>
              <w:spacing w:after="0"/>
            </w:pPr>
          </w:p>
        </w:tc>
        <w:tc>
          <w:tcPr>
            <w:tcW w:w="4283" w:type="dxa"/>
            <w:shd w:val="clear" w:color="auto" w:fill="1F497D" w:themeFill="text2"/>
          </w:tcPr>
          <w:p w14:paraId="5886AB34" w14:textId="491C773C" w:rsidR="00451257" w:rsidRDefault="00451257" w:rsidP="00C763B6">
            <w:pPr>
              <w:spacing w:after="0"/>
            </w:pPr>
            <w:r>
              <w:t>Vorgaben</w:t>
            </w:r>
          </w:p>
        </w:tc>
        <w:tc>
          <w:tcPr>
            <w:tcW w:w="5990" w:type="dxa"/>
            <w:shd w:val="clear" w:color="auto" w:fill="1F497D" w:themeFill="text2"/>
          </w:tcPr>
          <w:p w14:paraId="37B2A69C" w14:textId="61617D5C" w:rsidR="00451257" w:rsidRDefault="00451257" w:rsidP="00C763B6">
            <w:pPr>
              <w:spacing w:after="0"/>
            </w:pPr>
            <w:r>
              <w:t>Umsetzungsstandard</w:t>
            </w:r>
          </w:p>
        </w:tc>
        <w:tc>
          <w:tcPr>
            <w:tcW w:w="4111" w:type="dxa"/>
            <w:shd w:val="clear" w:color="auto" w:fill="1F497D" w:themeFill="text2"/>
          </w:tcPr>
          <w:p w14:paraId="6D502567" w14:textId="77777777" w:rsidR="00451257" w:rsidRDefault="00451257" w:rsidP="00C763B6">
            <w:pPr>
              <w:spacing w:after="0"/>
            </w:pPr>
          </w:p>
        </w:tc>
      </w:tr>
      <w:tr w:rsidR="00451257" w14:paraId="1A70E3D0" w14:textId="36B7BF0E" w:rsidTr="00451257">
        <w:trPr>
          <w:cnfStyle w:val="000000100000" w:firstRow="0" w:lastRow="0" w:firstColumn="0" w:lastColumn="0" w:oddVBand="0" w:evenVBand="0" w:oddHBand="1" w:evenHBand="0" w:firstRowFirstColumn="0" w:firstRowLastColumn="0" w:lastRowFirstColumn="0" w:lastRowLastColumn="0"/>
        </w:trPr>
        <w:tc>
          <w:tcPr>
            <w:tcW w:w="495" w:type="dxa"/>
          </w:tcPr>
          <w:p w14:paraId="43652608" w14:textId="39EAB8EF" w:rsidR="00451257" w:rsidRDefault="00451257" w:rsidP="00CA29F7">
            <w:r>
              <w:t>2.1</w:t>
            </w:r>
          </w:p>
        </w:tc>
        <w:tc>
          <w:tcPr>
            <w:tcW w:w="4283" w:type="dxa"/>
          </w:tcPr>
          <w:p w14:paraId="19D387A0" w14:textId="77777777" w:rsidR="00451257" w:rsidRDefault="00451257" w:rsidP="00B07C06">
            <w:r>
              <w:t xml:space="preserve">Alle Personen </w:t>
            </w:r>
            <w:r w:rsidR="0019291E" w:rsidRPr="0019291E">
              <w:t>(</w:t>
            </w:r>
            <w:r w:rsidR="0019291E">
              <w:t xml:space="preserve">insbes. </w:t>
            </w:r>
            <w:r w:rsidR="0019291E" w:rsidRPr="0019291E">
              <w:t>Synodale und andere Beteiligte, Ratsmitglieder, Sekretariatsmitarbeitende, Medienvertreter</w:t>
            </w:r>
            <w:r w:rsidR="0019291E">
              <w:t>/</w:t>
            </w:r>
            <w:r w:rsidR="0019291E" w:rsidRPr="0019291E">
              <w:t xml:space="preserve">innen, Gäste) </w:t>
            </w:r>
            <w:r>
              <w:t>reinigen</w:t>
            </w:r>
            <w:r w:rsidRPr="00421A61">
              <w:t xml:space="preserve"> sich die Hände </w:t>
            </w:r>
            <w:r>
              <w:t xml:space="preserve">regelmässig, </w:t>
            </w:r>
            <w:r w:rsidR="00BE6988">
              <w:t xml:space="preserve">insbesondere zwischen Kontakten sowie </w:t>
            </w:r>
            <w:r w:rsidRPr="00421A61">
              <w:t>vor und nach Pausen</w:t>
            </w:r>
            <w:r w:rsidR="00BE6988">
              <w:t>.</w:t>
            </w:r>
          </w:p>
          <w:p w14:paraId="063AC041" w14:textId="5F61289D" w:rsidR="00BE6988" w:rsidRDefault="00BE6988" w:rsidP="00B07C06">
            <w:r>
              <w:t>Bei Beitreten des Tagungssaals müssen sich alle Personen mit einem Desinfektionsmittelspender die Hände desinfizieren.</w:t>
            </w:r>
          </w:p>
        </w:tc>
        <w:tc>
          <w:tcPr>
            <w:tcW w:w="5990" w:type="dxa"/>
          </w:tcPr>
          <w:p w14:paraId="3F0B5CBC" w14:textId="285CFB78" w:rsidR="00BE6988" w:rsidRDefault="00BE6988" w:rsidP="00BE6988">
            <w:r>
              <w:t>Waschgelegenheit mit Wasser und Seife ist vorhanden.</w:t>
            </w:r>
          </w:p>
          <w:p w14:paraId="15670964" w14:textId="5AF4DE6D" w:rsidR="00BE6988" w:rsidRDefault="00BE6988" w:rsidP="00BE6988">
            <w:r>
              <w:t xml:space="preserve">Desinfektionsmittelspender </w:t>
            </w:r>
            <w:r w:rsidR="003E228F">
              <w:t xml:space="preserve">befinden sich u.a. </w:t>
            </w:r>
            <w:r>
              <w:t>beim geöffneten Saaleingang, versehen mit einer schriftl. Aufforderung zur Händedesinfektion.</w:t>
            </w:r>
          </w:p>
          <w:p w14:paraId="4FF48F91" w14:textId="1E5CFC33" w:rsidR="00451257" w:rsidRDefault="00BE6988" w:rsidP="00BE6988">
            <w:r>
              <w:t>Mitarbeitende sind instruiert.</w:t>
            </w:r>
          </w:p>
        </w:tc>
        <w:tc>
          <w:tcPr>
            <w:tcW w:w="4111" w:type="dxa"/>
          </w:tcPr>
          <w:p w14:paraId="42293F72" w14:textId="7043F3E3" w:rsidR="00451257" w:rsidRDefault="00451257" w:rsidP="0016225B"/>
        </w:tc>
      </w:tr>
      <w:tr w:rsidR="00451257" w14:paraId="521DEC49" w14:textId="4373DD91" w:rsidTr="00451257">
        <w:tc>
          <w:tcPr>
            <w:tcW w:w="495" w:type="dxa"/>
          </w:tcPr>
          <w:p w14:paraId="0247E746" w14:textId="77777777" w:rsidR="00451257" w:rsidRDefault="00451257" w:rsidP="00DA6786"/>
        </w:tc>
        <w:tc>
          <w:tcPr>
            <w:tcW w:w="4283" w:type="dxa"/>
          </w:tcPr>
          <w:p w14:paraId="1B8021E7" w14:textId="77777777" w:rsidR="00451257" w:rsidRDefault="00451257" w:rsidP="00B0449E"/>
        </w:tc>
        <w:tc>
          <w:tcPr>
            <w:tcW w:w="5990" w:type="dxa"/>
          </w:tcPr>
          <w:p w14:paraId="1DA15A9D" w14:textId="4C1908C1" w:rsidR="00451257" w:rsidRPr="00496D8B" w:rsidRDefault="00451257" w:rsidP="00496D8B">
            <w:r w:rsidRPr="00C31E6F">
              <w:t>I</w:t>
            </w:r>
            <w:r>
              <w:t>n jeder Toilettenanlage befinden</w:t>
            </w:r>
            <w:r w:rsidRPr="00C31E6F">
              <w:t xml:space="preserve"> sich eine ausreichende Menge an Flüssigseife und Papierhandtücher</w:t>
            </w:r>
            <w:r>
              <w:t xml:space="preserve"> sowie ein Abfalleimer</w:t>
            </w:r>
            <w:r w:rsidRPr="00C31E6F">
              <w:t>.</w:t>
            </w:r>
          </w:p>
        </w:tc>
        <w:tc>
          <w:tcPr>
            <w:tcW w:w="4111" w:type="dxa"/>
          </w:tcPr>
          <w:p w14:paraId="4F07E5C2" w14:textId="6A7850D9" w:rsidR="00451257" w:rsidRPr="00C31E6F" w:rsidRDefault="00FA440D" w:rsidP="00496D8B">
            <w:proofErr w:type="spellStart"/>
            <w:r>
              <w:t>Bern</w:t>
            </w:r>
            <w:bookmarkStart w:id="0" w:name="_GoBack"/>
            <w:bookmarkEnd w:id="0"/>
            <w:r>
              <w:t>Expo</w:t>
            </w:r>
            <w:proofErr w:type="spellEnd"/>
          </w:p>
        </w:tc>
      </w:tr>
      <w:tr w:rsidR="00451257" w14:paraId="5FE54918" w14:textId="7D061465" w:rsidTr="00451257">
        <w:trPr>
          <w:cnfStyle w:val="000000100000" w:firstRow="0" w:lastRow="0" w:firstColumn="0" w:lastColumn="0" w:oddVBand="0" w:evenVBand="0" w:oddHBand="1" w:evenHBand="0" w:firstRowFirstColumn="0" w:firstRowLastColumn="0" w:lastRowFirstColumn="0" w:lastRowLastColumn="0"/>
        </w:trPr>
        <w:tc>
          <w:tcPr>
            <w:tcW w:w="495" w:type="dxa"/>
          </w:tcPr>
          <w:p w14:paraId="53C5A204" w14:textId="3FD96970" w:rsidR="00451257" w:rsidRDefault="00451257" w:rsidP="00DA6786">
            <w:r>
              <w:t>2.2</w:t>
            </w:r>
          </w:p>
        </w:tc>
        <w:tc>
          <w:tcPr>
            <w:tcW w:w="4283" w:type="dxa"/>
          </w:tcPr>
          <w:p w14:paraId="55F97FBD" w14:textId="3BE371EC" w:rsidR="00451257" w:rsidRDefault="00451257" w:rsidP="00DA6786">
            <w:r w:rsidRPr="00421A61">
              <w:t>Anfassen von Oberflächen und Objekten vermeiden</w:t>
            </w:r>
          </w:p>
        </w:tc>
        <w:tc>
          <w:tcPr>
            <w:tcW w:w="5990" w:type="dxa"/>
          </w:tcPr>
          <w:p w14:paraId="0F8661D8" w14:textId="46A8655E" w:rsidR="00451257" w:rsidRDefault="00451257" w:rsidP="00B07C06">
            <w:r w:rsidRPr="00EE689A">
              <w:t xml:space="preserve">Zur Verminderung von Kontaktflächen bleiben die </w:t>
            </w:r>
            <w:r>
              <w:t>T</w:t>
            </w:r>
            <w:r w:rsidRPr="00EE689A">
              <w:t xml:space="preserve">üren </w:t>
            </w:r>
            <w:r>
              <w:t xml:space="preserve">innerhalb des Gebäudes soweit möglich </w:t>
            </w:r>
            <w:r w:rsidR="00545E51">
              <w:t>geöffnet (</w:t>
            </w:r>
            <w:r w:rsidR="00545E51" w:rsidRPr="00545E51">
              <w:t>geschlossen sind Toilettentüren, Türen von Nebenräumen).</w:t>
            </w:r>
          </w:p>
        </w:tc>
        <w:tc>
          <w:tcPr>
            <w:tcW w:w="4111" w:type="dxa"/>
          </w:tcPr>
          <w:p w14:paraId="6D496D7C" w14:textId="74F24F06" w:rsidR="00451257" w:rsidRPr="00EE689A" w:rsidRDefault="00C968A2" w:rsidP="00B07C06">
            <w:r>
              <w:t xml:space="preserve">Bei Bedarf </w:t>
            </w:r>
            <w:proofErr w:type="spellStart"/>
            <w:r w:rsidR="00FA440D">
              <w:t>Türkeile</w:t>
            </w:r>
            <w:proofErr w:type="spellEnd"/>
            <w:r w:rsidR="00FA440D">
              <w:t xml:space="preserve"> (Refbejuso)</w:t>
            </w:r>
          </w:p>
        </w:tc>
      </w:tr>
      <w:tr w:rsidR="00451257" w14:paraId="52F4C3E9" w14:textId="34FA258F" w:rsidTr="00451257">
        <w:tc>
          <w:tcPr>
            <w:tcW w:w="495" w:type="dxa"/>
          </w:tcPr>
          <w:p w14:paraId="528100D3" w14:textId="77777777" w:rsidR="00451257" w:rsidRDefault="00451257" w:rsidP="00DA6786"/>
        </w:tc>
        <w:tc>
          <w:tcPr>
            <w:tcW w:w="4283" w:type="dxa"/>
          </w:tcPr>
          <w:p w14:paraId="3A09786B" w14:textId="77777777" w:rsidR="00451257" w:rsidRPr="00421A61" w:rsidRDefault="00451257" w:rsidP="00DA6786"/>
        </w:tc>
        <w:tc>
          <w:tcPr>
            <w:tcW w:w="5990" w:type="dxa"/>
          </w:tcPr>
          <w:p w14:paraId="185D6B94" w14:textId="4BD26D65" w:rsidR="00451257" w:rsidRDefault="00451257" w:rsidP="00661E43">
            <w:r>
              <w:t xml:space="preserve">Entfernen von unnötigen Gegenständen, welche angefasst werden können </w:t>
            </w:r>
            <w:r w:rsidR="00545E51" w:rsidRPr="00545E51">
              <w:t>(z.B. Zeitschriften und Papiere)</w:t>
            </w:r>
            <w:r w:rsidR="00545E51">
              <w:t xml:space="preserve"> </w:t>
            </w:r>
            <w:r>
              <w:t xml:space="preserve">in Gemeinschaftsbereichen (Eingang, </w:t>
            </w:r>
            <w:r w:rsidR="00545E51">
              <w:t xml:space="preserve">Garderobe, </w:t>
            </w:r>
            <w:r>
              <w:t>Korridor, Warteraum</w:t>
            </w:r>
            <w:r w:rsidR="00545E51">
              <w:t>, Foyer</w:t>
            </w:r>
            <w:r>
              <w:t>).</w:t>
            </w:r>
          </w:p>
        </w:tc>
        <w:tc>
          <w:tcPr>
            <w:tcW w:w="4111" w:type="dxa"/>
          </w:tcPr>
          <w:p w14:paraId="7B7FADFF" w14:textId="28CF208D" w:rsidR="00451257" w:rsidRDefault="0016225B" w:rsidP="00661E43">
            <w:r>
              <w:t>Flächen- und Handdesinfektionsmittel</w:t>
            </w:r>
            <w:r>
              <w:br/>
              <w:t>(</w:t>
            </w:r>
            <w:r w:rsidR="00FA440D">
              <w:t>Refbejuso</w:t>
            </w:r>
            <w:r>
              <w:t>)</w:t>
            </w:r>
          </w:p>
        </w:tc>
      </w:tr>
      <w:tr w:rsidR="00450F7B" w14:paraId="67B8AC14" w14:textId="77777777" w:rsidTr="00451257">
        <w:trPr>
          <w:cnfStyle w:val="000000100000" w:firstRow="0" w:lastRow="0" w:firstColumn="0" w:lastColumn="0" w:oddVBand="0" w:evenVBand="0" w:oddHBand="1" w:evenHBand="0" w:firstRowFirstColumn="0" w:firstRowLastColumn="0" w:lastRowFirstColumn="0" w:lastRowLastColumn="0"/>
        </w:trPr>
        <w:tc>
          <w:tcPr>
            <w:tcW w:w="495" w:type="dxa"/>
          </w:tcPr>
          <w:p w14:paraId="47CC6493" w14:textId="77777777" w:rsidR="00450F7B" w:rsidRDefault="00450F7B" w:rsidP="00DA6786"/>
        </w:tc>
        <w:tc>
          <w:tcPr>
            <w:tcW w:w="4283" w:type="dxa"/>
          </w:tcPr>
          <w:p w14:paraId="073B31A6" w14:textId="77777777" w:rsidR="00450F7B" w:rsidRPr="00421A61" w:rsidRDefault="00450F7B" w:rsidP="00DA6786"/>
        </w:tc>
        <w:tc>
          <w:tcPr>
            <w:tcW w:w="5990" w:type="dxa"/>
          </w:tcPr>
          <w:p w14:paraId="0A1EC3DC" w14:textId="4692A0FA" w:rsidR="00C968A2" w:rsidRDefault="00450F7B" w:rsidP="00450F7B">
            <w:r>
              <w:t xml:space="preserve">Die Synodalen bringen die Sitzungsunterlagen selber mit; an der Synode werden weitere Unterlagen </w:t>
            </w:r>
            <w:r w:rsidR="00C968A2">
              <w:t>auf die Einzeltische verteilt</w:t>
            </w:r>
            <w:r>
              <w:t xml:space="preserve">. </w:t>
            </w:r>
          </w:p>
          <w:p w14:paraId="04EC6368" w14:textId="24C29483" w:rsidR="00450F7B" w:rsidRDefault="00C968A2" w:rsidP="00450F7B">
            <w:r>
              <w:t>Die Materialien des Projekts «</w:t>
            </w:r>
            <w:proofErr w:type="spellStart"/>
            <w:proofErr w:type="gramStart"/>
            <w:r>
              <w:t>farbenspiel.family</w:t>
            </w:r>
            <w:proofErr w:type="spellEnd"/>
            <w:proofErr w:type="gramEnd"/>
            <w:r>
              <w:t xml:space="preserve">» </w:t>
            </w:r>
            <w:r w:rsidR="00FB71D4">
              <w:t xml:space="preserve">und das Buch «BEJUSO» </w:t>
            </w:r>
            <w:r>
              <w:t>werden auf einem Tisch ausgelegt</w:t>
            </w:r>
            <w:r w:rsidR="00FB71D4">
              <w:t>, der mit einem Absperrseil umgeben ist</w:t>
            </w:r>
            <w:r>
              <w:t>.</w:t>
            </w:r>
          </w:p>
        </w:tc>
        <w:tc>
          <w:tcPr>
            <w:tcW w:w="4111" w:type="dxa"/>
          </w:tcPr>
          <w:p w14:paraId="7BAE45CC" w14:textId="77777777" w:rsidR="00450F7B" w:rsidRDefault="00450F7B" w:rsidP="00661E43"/>
        </w:tc>
      </w:tr>
      <w:tr w:rsidR="00EE4F15" w14:paraId="77B5BB4F" w14:textId="77777777" w:rsidTr="00451257">
        <w:tc>
          <w:tcPr>
            <w:tcW w:w="495" w:type="dxa"/>
          </w:tcPr>
          <w:p w14:paraId="1336A4EA" w14:textId="77777777" w:rsidR="00EE4F15" w:rsidRDefault="00EE4F15" w:rsidP="00DA6786"/>
        </w:tc>
        <w:tc>
          <w:tcPr>
            <w:tcW w:w="4283" w:type="dxa"/>
          </w:tcPr>
          <w:p w14:paraId="3261605A" w14:textId="77777777" w:rsidR="00EE4F15" w:rsidRPr="00421A61" w:rsidRDefault="00EE4F15" w:rsidP="00DA6786"/>
        </w:tc>
        <w:tc>
          <w:tcPr>
            <w:tcW w:w="5990" w:type="dxa"/>
          </w:tcPr>
          <w:p w14:paraId="5CBA3123" w14:textId="61B135C4" w:rsidR="00EE4F15" w:rsidRDefault="00EE4F15" w:rsidP="00450F7B">
            <w:r>
              <w:t>J</w:t>
            </w:r>
            <w:r w:rsidRPr="00EE4F15">
              <w:t>acken und Taschen werden zum persönlichen Sitzplatz mitgenom</w:t>
            </w:r>
            <w:r>
              <w:t>men (keine Garderobe).</w:t>
            </w:r>
          </w:p>
        </w:tc>
        <w:tc>
          <w:tcPr>
            <w:tcW w:w="4111" w:type="dxa"/>
          </w:tcPr>
          <w:p w14:paraId="6DFC00C0" w14:textId="77777777" w:rsidR="00EE4F15" w:rsidRDefault="00EE4F15" w:rsidP="00661E43"/>
        </w:tc>
      </w:tr>
    </w:tbl>
    <w:p w14:paraId="1E738AD9" w14:textId="77777777" w:rsidR="00585467" w:rsidRDefault="00585467" w:rsidP="00585467"/>
    <w:p w14:paraId="7A320F28" w14:textId="1C9B47CC" w:rsidR="00D13B1F" w:rsidRPr="007A5FDD" w:rsidRDefault="009C218D" w:rsidP="007A5FDD">
      <w:pPr>
        <w:pStyle w:val="berschrift1"/>
        <w:pBdr>
          <w:bottom w:val="single" w:sz="4" w:space="1" w:color="1F497D" w:themeColor="text2"/>
        </w:pBdr>
        <w:rPr>
          <w:rFonts w:eastAsia="Calibri"/>
          <w:color w:val="1F497D" w:themeColor="text2"/>
        </w:rPr>
      </w:pPr>
      <w:r>
        <w:rPr>
          <w:color w:val="1F497D" w:themeColor="text2"/>
        </w:rPr>
        <w:t>3</w:t>
      </w:r>
      <w:r w:rsidR="007A0960" w:rsidRPr="007A5FDD">
        <w:rPr>
          <w:color w:val="1F497D" w:themeColor="text2"/>
        </w:rPr>
        <w:t>.</w:t>
      </w:r>
      <w:r w:rsidR="00680CB1" w:rsidRPr="007A5FDD">
        <w:rPr>
          <w:color w:val="1F497D" w:themeColor="text2"/>
        </w:rPr>
        <w:t xml:space="preserve"> </w:t>
      </w:r>
      <w:r w:rsidR="003A5B78" w:rsidRPr="007A5FDD">
        <w:rPr>
          <w:color w:val="1F497D" w:themeColor="text2"/>
        </w:rPr>
        <w:t>Distanz halten</w:t>
      </w:r>
    </w:p>
    <w:p w14:paraId="6D7C71E2" w14:textId="10DD41FA" w:rsidR="00D13B1F" w:rsidRDefault="003A5B78">
      <w:pPr>
        <w:rPr>
          <w:rFonts w:eastAsia="Calibri"/>
        </w:rPr>
      </w:pPr>
      <w:r>
        <w:rPr>
          <w:rFonts w:eastAsia="Calibri"/>
        </w:rPr>
        <w:t xml:space="preserve">Mitarbeitende und andere Personen halten </w:t>
      </w:r>
      <w:r w:rsidR="000A3CB6" w:rsidRPr="00EA5AFB">
        <w:rPr>
          <w:rFonts w:eastAsia="Calibri"/>
        </w:rPr>
        <w:t>1.5</w:t>
      </w:r>
      <w:r w:rsidR="00F75946" w:rsidRPr="00EA5AFB">
        <w:rPr>
          <w:rFonts w:eastAsia="Calibri"/>
        </w:rPr>
        <w:t> </w:t>
      </w:r>
      <w:r>
        <w:rPr>
          <w:rFonts w:eastAsia="Calibri"/>
        </w:rPr>
        <w:t>m Distanz zueinander.</w:t>
      </w:r>
    </w:p>
    <w:tbl>
      <w:tblPr>
        <w:tblStyle w:val="EinfacheTabelle1"/>
        <w:tblW w:w="0" w:type="auto"/>
        <w:tblLook w:val="0420" w:firstRow="1" w:lastRow="0" w:firstColumn="0" w:lastColumn="0" w:noHBand="0" w:noVBand="1"/>
      </w:tblPr>
      <w:tblGrid>
        <w:gridCol w:w="495"/>
        <w:gridCol w:w="4283"/>
        <w:gridCol w:w="5990"/>
        <w:gridCol w:w="4111"/>
      </w:tblGrid>
      <w:tr w:rsidR="00451257" w14:paraId="1408D737" w14:textId="397F7185" w:rsidTr="00451257">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098C1D5C" w14:textId="77777777" w:rsidR="00451257" w:rsidRDefault="00451257" w:rsidP="008F23AE">
            <w:pPr>
              <w:spacing w:after="0"/>
            </w:pPr>
          </w:p>
        </w:tc>
        <w:tc>
          <w:tcPr>
            <w:tcW w:w="4283" w:type="dxa"/>
            <w:shd w:val="clear" w:color="auto" w:fill="1F497D" w:themeFill="text2"/>
          </w:tcPr>
          <w:p w14:paraId="5F4F097E" w14:textId="77777777" w:rsidR="00451257" w:rsidRDefault="00451257" w:rsidP="008F23AE">
            <w:pPr>
              <w:spacing w:after="0"/>
            </w:pPr>
            <w:r>
              <w:t>Vorgaben</w:t>
            </w:r>
          </w:p>
        </w:tc>
        <w:tc>
          <w:tcPr>
            <w:tcW w:w="5990" w:type="dxa"/>
            <w:shd w:val="clear" w:color="auto" w:fill="1F497D" w:themeFill="text2"/>
          </w:tcPr>
          <w:p w14:paraId="762C1404" w14:textId="184A7658" w:rsidR="00451257" w:rsidRDefault="00451257" w:rsidP="008F23AE">
            <w:pPr>
              <w:spacing w:after="0"/>
            </w:pPr>
            <w:r>
              <w:t>Umsetzungsstandard</w:t>
            </w:r>
          </w:p>
        </w:tc>
        <w:tc>
          <w:tcPr>
            <w:tcW w:w="4111" w:type="dxa"/>
            <w:shd w:val="clear" w:color="auto" w:fill="1F497D" w:themeFill="text2"/>
          </w:tcPr>
          <w:p w14:paraId="6932C5F1" w14:textId="77777777" w:rsidR="00451257" w:rsidRDefault="00451257" w:rsidP="0016225B">
            <w:pPr>
              <w:spacing w:after="0"/>
              <w:jc w:val="left"/>
            </w:pPr>
          </w:p>
        </w:tc>
      </w:tr>
      <w:tr w:rsidR="00451257" w14:paraId="1F03D353" w14:textId="5BE0AB74" w:rsidTr="00451257">
        <w:trPr>
          <w:cnfStyle w:val="000000100000" w:firstRow="0" w:lastRow="0" w:firstColumn="0" w:lastColumn="0" w:oddVBand="0" w:evenVBand="0" w:oddHBand="1" w:evenHBand="0" w:firstRowFirstColumn="0" w:firstRowLastColumn="0" w:lastRowFirstColumn="0" w:lastRowLastColumn="0"/>
        </w:trPr>
        <w:tc>
          <w:tcPr>
            <w:tcW w:w="495" w:type="dxa"/>
          </w:tcPr>
          <w:p w14:paraId="323512E7" w14:textId="03C54B5E" w:rsidR="00451257" w:rsidRDefault="00451257" w:rsidP="008F23AE">
            <w:r>
              <w:t>3.1</w:t>
            </w:r>
          </w:p>
        </w:tc>
        <w:tc>
          <w:tcPr>
            <w:tcW w:w="4283" w:type="dxa"/>
          </w:tcPr>
          <w:p w14:paraId="3922EB0E" w14:textId="42E916A3" w:rsidR="00451257" w:rsidRDefault="00451257" w:rsidP="00C520AE">
            <w:r>
              <w:t>Aufenthaltszonen sind klar markiert</w:t>
            </w:r>
          </w:p>
        </w:tc>
        <w:tc>
          <w:tcPr>
            <w:tcW w:w="5990" w:type="dxa"/>
          </w:tcPr>
          <w:p w14:paraId="76668529" w14:textId="31E0A5C7" w:rsidR="00451257" w:rsidRDefault="00451257" w:rsidP="00EA5AFB">
            <w:r>
              <w:t>Wartezonen sind durch Bodenmarkierungen (farbiges Klebeband, Abstände) gekennzeichnet.</w:t>
            </w:r>
          </w:p>
          <w:p w14:paraId="0BA04856" w14:textId="75879DAD" w:rsidR="00451257" w:rsidRDefault="00451257" w:rsidP="00C4165B">
            <w:r w:rsidRPr="00EA5AFB">
              <w:t>Menschenansammlungen vor Gebäude oder Zimmern vermeiden; kontrollierter / gestaffelter Einlass und Auslass.</w:t>
            </w:r>
          </w:p>
        </w:tc>
        <w:tc>
          <w:tcPr>
            <w:tcW w:w="4111" w:type="dxa"/>
          </w:tcPr>
          <w:p w14:paraId="551E7979" w14:textId="259F51DF" w:rsidR="00451257" w:rsidRDefault="0016225B" w:rsidP="0016225B">
            <w:pPr>
              <w:jc w:val="left"/>
            </w:pPr>
            <w:r>
              <w:t>Abdeckband, Markierband schwarz-gelb,</w:t>
            </w:r>
            <w:r>
              <w:br/>
              <w:t xml:space="preserve">Flüssiges Lösungsmittel für Klebstoffentfernen (Reinbenzin, Nitroverdünner, </w:t>
            </w:r>
            <w:proofErr w:type="spellStart"/>
            <w:r>
              <w:t>Inno-Tec</w:t>
            </w:r>
            <w:proofErr w:type="spellEnd"/>
            <w:r>
              <w:t xml:space="preserve">) </w:t>
            </w:r>
            <w:r>
              <w:br/>
              <w:t>(</w:t>
            </w:r>
            <w:r w:rsidR="00FA440D">
              <w:t>Refbejuso</w:t>
            </w:r>
            <w:r>
              <w:t>)</w:t>
            </w:r>
          </w:p>
        </w:tc>
      </w:tr>
      <w:tr w:rsidR="00451257" w14:paraId="05E66565" w14:textId="0D270C39" w:rsidTr="00451257">
        <w:tc>
          <w:tcPr>
            <w:tcW w:w="495" w:type="dxa"/>
          </w:tcPr>
          <w:p w14:paraId="70CEE6F3" w14:textId="25E4F038" w:rsidR="00451257" w:rsidRDefault="00451257" w:rsidP="008F23AE">
            <w:r>
              <w:t>3.2</w:t>
            </w:r>
          </w:p>
        </w:tc>
        <w:tc>
          <w:tcPr>
            <w:tcW w:w="4283" w:type="dxa"/>
          </w:tcPr>
          <w:p w14:paraId="4C7EE346" w14:textId="718AE089" w:rsidR="00451257" w:rsidRDefault="00451257" w:rsidP="008A489D">
            <w:r>
              <w:t xml:space="preserve">Mindestdistanz von </w:t>
            </w:r>
            <w:r w:rsidRPr="00EA5AFB">
              <w:t>1.5</w:t>
            </w:r>
            <w:r>
              <w:t xml:space="preserve"> m ist gewährleistet</w:t>
            </w:r>
          </w:p>
        </w:tc>
        <w:tc>
          <w:tcPr>
            <w:tcW w:w="5990" w:type="dxa"/>
          </w:tcPr>
          <w:p w14:paraId="3AE1DCF5" w14:textId="1806A50C" w:rsidR="00451257" w:rsidRDefault="00451257" w:rsidP="00450F7B">
            <w:r>
              <w:t>Tagungsraum ist entsprechend eingerichtet</w:t>
            </w:r>
            <w:r w:rsidR="00FB71D4">
              <w:t>:</w:t>
            </w:r>
            <w:r>
              <w:t xml:space="preserve"> Stühle in </w:t>
            </w:r>
            <w:r w:rsidRPr="00EA5AFB">
              <w:t xml:space="preserve">1.5 </w:t>
            </w:r>
            <w:r>
              <w:t>m Distanz voneinander aufstellen</w:t>
            </w:r>
            <w:r w:rsidR="00450F7B">
              <w:t>.</w:t>
            </w:r>
          </w:p>
        </w:tc>
        <w:tc>
          <w:tcPr>
            <w:tcW w:w="4111" w:type="dxa"/>
          </w:tcPr>
          <w:p w14:paraId="2E0CA473" w14:textId="1E2C952C" w:rsidR="00451257" w:rsidRDefault="00FA440D" w:rsidP="0016225B">
            <w:pPr>
              <w:jc w:val="left"/>
            </w:pPr>
            <w:r>
              <w:t>Bern Expo</w:t>
            </w:r>
          </w:p>
        </w:tc>
      </w:tr>
      <w:tr w:rsidR="00451257" w14:paraId="224CE347" w14:textId="360D9D08" w:rsidTr="00451257">
        <w:trPr>
          <w:cnfStyle w:val="000000100000" w:firstRow="0" w:lastRow="0" w:firstColumn="0" w:lastColumn="0" w:oddVBand="0" w:evenVBand="0" w:oddHBand="1" w:evenHBand="0" w:firstRowFirstColumn="0" w:firstRowLastColumn="0" w:lastRowFirstColumn="0" w:lastRowLastColumn="0"/>
        </w:trPr>
        <w:tc>
          <w:tcPr>
            <w:tcW w:w="495" w:type="dxa"/>
          </w:tcPr>
          <w:p w14:paraId="1E351CBC" w14:textId="77777777" w:rsidR="00451257" w:rsidRDefault="00451257" w:rsidP="008F23AE"/>
        </w:tc>
        <w:tc>
          <w:tcPr>
            <w:tcW w:w="4283" w:type="dxa"/>
          </w:tcPr>
          <w:p w14:paraId="769C1416" w14:textId="77777777" w:rsidR="00451257" w:rsidRDefault="00451257" w:rsidP="00F36AAB"/>
        </w:tc>
        <w:tc>
          <w:tcPr>
            <w:tcW w:w="5990" w:type="dxa"/>
          </w:tcPr>
          <w:p w14:paraId="5CBB8E3F" w14:textId="3F2926C3" w:rsidR="00451257" w:rsidRPr="00F36AAB" w:rsidRDefault="00451257" w:rsidP="00B95E67">
            <w:r w:rsidRPr="00EA5AFB">
              <w:t xml:space="preserve">1.5 </w:t>
            </w:r>
            <w:r>
              <w:t>m Distanz vor WC-Anlagen.</w:t>
            </w:r>
          </w:p>
        </w:tc>
        <w:tc>
          <w:tcPr>
            <w:tcW w:w="4111" w:type="dxa"/>
          </w:tcPr>
          <w:p w14:paraId="434DF9CC" w14:textId="757A979C" w:rsidR="00451257" w:rsidRPr="00EA5AFB" w:rsidRDefault="00FA440D" w:rsidP="0016225B">
            <w:pPr>
              <w:jc w:val="left"/>
            </w:pPr>
            <w:r>
              <w:t>Markierung anbring</w:t>
            </w:r>
            <w:r w:rsidR="00C968A2">
              <w:t>en</w:t>
            </w:r>
          </w:p>
        </w:tc>
      </w:tr>
      <w:tr w:rsidR="00451257" w14:paraId="2A1591FC" w14:textId="2174E24D" w:rsidTr="00451257">
        <w:tc>
          <w:tcPr>
            <w:tcW w:w="495" w:type="dxa"/>
          </w:tcPr>
          <w:p w14:paraId="0BE0F599" w14:textId="77777777" w:rsidR="00451257" w:rsidRDefault="00451257" w:rsidP="008F23AE"/>
        </w:tc>
        <w:tc>
          <w:tcPr>
            <w:tcW w:w="4283" w:type="dxa"/>
          </w:tcPr>
          <w:p w14:paraId="503AAB6C" w14:textId="77777777" w:rsidR="00451257" w:rsidRDefault="00451257" w:rsidP="008F23AE"/>
        </w:tc>
        <w:tc>
          <w:tcPr>
            <w:tcW w:w="5990" w:type="dxa"/>
          </w:tcPr>
          <w:p w14:paraId="75CF3AF4" w14:textId="1CF97B22" w:rsidR="00451257" w:rsidRPr="00791F58" w:rsidRDefault="00E00588" w:rsidP="00E00588">
            <w:pPr>
              <w:rPr>
                <w:rFonts w:cs="Arial"/>
                <w:szCs w:val="20"/>
              </w:rPr>
            </w:pPr>
            <w:r w:rsidRPr="00E00588">
              <w:rPr>
                <w:rFonts w:cs="Arial"/>
                <w:szCs w:val="20"/>
              </w:rPr>
              <w:t>In den Gängen werden keine Besprechungen</w:t>
            </w:r>
            <w:r>
              <w:rPr>
                <w:rFonts w:cs="Arial"/>
                <w:szCs w:val="20"/>
              </w:rPr>
              <w:t xml:space="preserve"> </w:t>
            </w:r>
            <w:r w:rsidRPr="00E00588">
              <w:rPr>
                <w:rFonts w:cs="Arial"/>
                <w:szCs w:val="20"/>
              </w:rPr>
              <w:t>durchgeführt oder andere Gespräche geführt,</w:t>
            </w:r>
            <w:r>
              <w:rPr>
                <w:rFonts w:cs="Arial"/>
                <w:szCs w:val="20"/>
              </w:rPr>
              <w:t xml:space="preserve"> </w:t>
            </w:r>
            <w:r w:rsidRPr="00E00588">
              <w:rPr>
                <w:rFonts w:cs="Arial"/>
                <w:szCs w:val="20"/>
              </w:rPr>
              <w:t>wenn der 1.5 m Mindestabstand nicht sichergestellt werden kann.</w:t>
            </w:r>
          </w:p>
        </w:tc>
        <w:tc>
          <w:tcPr>
            <w:tcW w:w="4111" w:type="dxa"/>
          </w:tcPr>
          <w:p w14:paraId="1C1A59A0" w14:textId="265C7B48" w:rsidR="00451257" w:rsidRDefault="0016225B" w:rsidP="0016225B">
            <w:pPr>
              <w:jc w:val="left"/>
              <w:rPr>
                <w:rFonts w:cs="Arial"/>
                <w:szCs w:val="20"/>
              </w:rPr>
            </w:pPr>
            <w:r>
              <w:rPr>
                <w:rFonts w:cs="Arial"/>
                <w:szCs w:val="20"/>
              </w:rPr>
              <w:t xml:space="preserve">Markierung anbringen, BAG Plakate </w:t>
            </w:r>
            <w:r w:rsidR="00642FEB">
              <w:rPr>
                <w:rFonts w:cs="Arial"/>
                <w:szCs w:val="20"/>
              </w:rPr>
              <w:br/>
              <w:t>laminiert</w:t>
            </w:r>
          </w:p>
        </w:tc>
      </w:tr>
      <w:tr w:rsidR="00E00588" w14:paraId="5E5606D2" w14:textId="77777777" w:rsidTr="00451257">
        <w:trPr>
          <w:cnfStyle w:val="000000100000" w:firstRow="0" w:lastRow="0" w:firstColumn="0" w:lastColumn="0" w:oddVBand="0" w:evenVBand="0" w:oddHBand="1" w:evenHBand="0" w:firstRowFirstColumn="0" w:firstRowLastColumn="0" w:lastRowFirstColumn="0" w:lastRowLastColumn="0"/>
        </w:trPr>
        <w:tc>
          <w:tcPr>
            <w:tcW w:w="495" w:type="dxa"/>
          </w:tcPr>
          <w:p w14:paraId="6B24A4E2" w14:textId="6F6F749E" w:rsidR="00E00588" w:rsidRDefault="00E00588" w:rsidP="008F23AE">
            <w:r>
              <w:t>3.3</w:t>
            </w:r>
          </w:p>
        </w:tc>
        <w:tc>
          <w:tcPr>
            <w:tcW w:w="4283" w:type="dxa"/>
          </w:tcPr>
          <w:p w14:paraId="77D66E8E" w14:textId="6A843216" w:rsidR="00E00588" w:rsidRDefault="00E00588" w:rsidP="008A489D">
            <w:r w:rsidRPr="00E00588">
              <w:t>Die maximale Anzahl Besucher/innen im Gebäude ist limitiert</w:t>
            </w:r>
          </w:p>
        </w:tc>
        <w:tc>
          <w:tcPr>
            <w:tcW w:w="5990" w:type="dxa"/>
          </w:tcPr>
          <w:p w14:paraId="4B01EA25" w14:textId="5FE52B17" w:rsidR="00E00588" w:rsidRPr="00E00588" w:rsidRDefault="00E00588" w:rsidP="00E00588">
            <w:pPr>
              <w:rPr>
                <w:rFonts w:cs="Arial"/>
                <w:szCs w:val="20"/>
              </w:rPr>
            </w:pPr>
            <w:r w:rsidRPr="00E00588">
              <w:rPr>
                <w:rFonts w:cs="Arial"/>
                <w:szCs w:val="20"/>
              </w:rPr>
              <w:t>Die anwesende Personenzahl im Saal wird</w:t>
            </w:r>
            <w:r>
              <w:rPr>
                <w:rFonts w:cs="Arial"/>
                <w:szCs w:val="20"/>
              </w:rPr>
              <w:t xml:space="preserve"> </w:t>
            </w:r>
            <w:r w:rsidRPr="00E00588">
              <w:rPr>
                <w:rFonts w:cs="Arial"/>
                <w:szCs w:val="20"/>
              </w:rPr>
              <w:t>aufgrund der Vorgaben zu den bestehenden</w:t>
            </w:r>
            <w:r>
              <w:rPr>
                <w:rFonts w:cs="Arial"/>
                <w:szCs w:val="20"/>
              </w:rPr>
              <w:t xml:space="preserve"> </w:t>
            </w:r>
            <w:r w:rsidRPr="00E00588">
              <w:rPr>
                <w:rFonts w:cs="Arial"/>
                <w:szCs w:val="20"/>
              </w:rPr>
              <w:t>Räumlichkeiten und zum Contact Tracing limitiert. Gemäss diesen Vorgaben werden die</w:t>
            </w:r>
            <w:r>
              <w:rPr>
                <w:rFonts w:cs="Arial"/>
                <w:szCs w:val="20"/>
              </w:rPr>
              <w:t xml:space="preserve"> </w:t>
            </w:r>
            <w:r w:rsidRPr="00E00588">
              <w:rPr>
                <w:rFonts w:cs="Arial"/>
                <w:szCs w:val="20"/>
              </w:rPr>
              <w:t>Kontaktdaten nicht vorgängig angemeldeter</w:t>
            </w:r>
            <w:r>
              <w:rPr>
                <w:rFonts w:cs="Arial"/>
                <w:szCs w:val="20"/>
              </w:rPr>
              <w:t xml:space="preserve"> </w:t>
            </w:r>
            <w:r w:rsidRPr="00E00588">
              <w:rPr>
                <w:rFonts w:cs="Arial"/>
                <w:szCs w:val="20"/>
              </w:rPr>
              <w:t>Personen an den Eingängen erfasst.</w:t>
            </w:r>
          </w:p>
          <w:p w14:paraId="349B4671" w14:textId="03E6660A" w:rsidR="00E00588" w:rsidRPr="00E00588" w:rsidRDefault="00E00588" w:rsidP="00E00588">
            <w:pPr>
              <w:rPr>
                <w:rFonts w:cs="Arial"/>
                <w:szCs w:val="20"/>
              </w:rPr>
            </w:pPr>
            <w:r w:rsidRPr="00E00588">
              <w:rPr>
                <w:rFonts w:cs="Arial"/>
                <w:szCs w:val="20"/>
              </w:rPr>
              <w:lastRenderedPageBreak/>
              <w:t xml:space="preserve">Die maximale Anzahl der zugelassenen Personen beträgt 300 Personen. </w:t>
            </w:r>
          </w:p>
          <w:p w14:paraId="43EA21D6" w14:textId="77777777" w:rsidR="00E00588" w:rsidRPr="00E00588" w:rsidRDefault="00E00588" w:rsidP="00E00588">
            <w:pPr>
              <w:rPr>
                <w:rFonts w:cs="Arial"/>
                <w:szCs w:val="20"/>
              </w:rPr>
            </w:pPr>
            <w:r w:rsidRPr="00E00588">
              <w:rPr>
                <w:rFonts w:cs="Arial"/>
                <w:szCs w:val="20"/>
              </w:rPr>
              <w:t>Das Herunterladen der offiziellen Contact-Tracing-App des BAG («</w:t>
            </w:r>
            <w:proofErr w:type="spellStart"/>
            <w:r w:rsidRPr="00E00588">
              <w:rPr>
                <w:rFonts w:cs="Arial"/>
                <w:szCs w:val="20"/>
              </w:rPr>
              <w:t>SwissCovid</w:t>
            </w:r>
            <w:proofErr w:type="spellEnd"/>
            <w:r w:rsidRPr="00E00588">
              <w:rPr>
                <w:rFonts w:cs="Arial"/>
                <w:szCs w:val="20"/>
              </w:rPr>
              <w:t>») wird empfohlen.</w:t>
            </w:r>
          </w:p>
          <w:p w14:paraId="785C328C" w14:textId="673E7706" w:rsidR="00E00588" w:rsidRDefault="00E00588" w:rsidP="00E00588">
            <w:pPr>
              <w:rPr>
                <w:rFonts w:cs="Arial"/>
                <w:szCs w:val="20"/>
              </w:rPr>
            </w:pPr>
            <w:r w:rsidRPr="00E00588">
              <w:rPr>
                <w:rFonts w:cs="Arial"/>
                <w:szCs w:val="20"/>
              </w:rPr>
              <w:t>Instruktion zur Erhebung der Kontaktdaten.</w:t>
            </w:r>
          </w:p>
        </w:tc>
        <w:tc>
          <w:tcPr>
            <w:tcW w:w="4111" w:type="dxa"/>
          </w:tcPr>
          <w:p w14:paraId="040C1388" w14:textId="77777777" w:rsidR="00E00588" w:rsidRDefault="00E00588" w:rsidP="008A489D">
            <w:pPr>
              <w:rPr>
                <w:rFonts w:cs="Arial"/>
                <w:szCs w:val="20"/>
              </w:rPr>
            </w:pPr>
          </w:p>
        </w:tc>
      </w:tr>
      <w:tr w:rsidR="00451257" w14:paraId="3D416DDA" w14:textId="39ED04B3" w:rsidTr="00451257">
        <w:tc>
          <w:tcPr>
            <w:tcW w:w="495" w:type="dxa"/>
          </w:tcPr>
          <w:p w14:paraId="75E63131" w14:textId="37DE45A6" w:rsidR="00451257" w:rsidRDefault="00451257" w:rsidP="008F23AE">
            <w:r>
              <w:t>3.</w:t>
            </w:r>
            <w:r w:rsidR="00E00588">
              <w:t>4</w:t>
            </w:r>
          </w:p>
        </w:tc>
        <w:tc>
          <w:tcPr>
            <w:tcW w:w="4283" w:type="dxa"/>
          </w:tcPr>
          <w:p w14:paraId="1AFA0C34" w14:textId="3943C974" w:rsidR="00451257" w:rsidRDefault="00451257" w:rsidP="008A489D">
            <w:r>
              <w:t>Die Mindestdistanz wird auch bei der Verpflegung eingehalten</w:t>
            </w:r>
          </w:p>
        </w:tc>
        <w:tc>
          <w:tcPr>
            <w:tcW w:w="5990" w:type="dxa"/>
          </w:tcPr>
          <w:p w14:paraId="05B2F3D9" w14:textId="51F673AE" w:rsidR="00451257" w:rsidRDefault="00451257" w:rsidP="008A489D">
            <w:pPr>
              <w:rPr>
                <w:rFonts w:cs="Arial"/>
                <w:szCs w:val="20"/>
              </w:rPr>
            </w:pPr>
            <w:r>
              <w:rPr>
                <w:rFonts w:cs="Arial"/>
                <w:szCs w:val="20"/>
              </w:rPr>
              <w:t>Es gelten zudem die üblichen Schutzmassnahmen.</w:t>
            </w:r>
            <w:r w:rsidR="0000447B">
              <w:rPr>
                <w:rFonts w:cs="Arial"/>
                <w:szCs w:val="20"/>
              </w:rPr>
              <w:t xml:space="preserve"> </w:t>
            </w:r>
            <w:r w:rsidR="003E228F">
              <w:rPr>
                <w:rFonts w:cs="Arial"/>
                <w:szCs w:val="20"/>
              </w:rPr>
              <w:t>Insbesondere darf</w:t>
            </w:r>
            <w:r w:rsidR="002E56F5" w:rsidRPr="003E228F">
              <w:rPr>
                <w:rFonts w:cs="Arial"/>
                <w:szCs w:val="20"/>
              </w:rPr>
              <w:t xml:space="preserve"> die Verpflegung nur sitzend </w:t>
            </w:r>
            <w:r w:rsidR="003E228F" w:rsidRPr="003E228F">
              <w:rPr>
                <w:rFonts w:cs="Arial"/>
                <w:szCs w:val="20"/>
              </w:rPr>
              <w:t xml:space="preserve">an den </w:t>
            </w:r>
            <w:r w:rsidR="00B92F79">
              <w:rPr>
                <w:rFonts w:cs="Arial"/>
                <w:szCs w:val="20"/>
              </w:rPr>
              <w:t>vorbestimmten</w:t>
            </w:r>
            <w:r w:rsidR="003E228F" w:rsidRPr="003E228F">
              <w:rPr>
                <w:rFonts w:cs="Arial"/>
                <w:szCs w:val="20"/>
              </w:rPr>
              <w:t xml:space="preserve"> Plätzen </w:t>
            </w:r>
            <w:r w:rsidR="002E56F5" w:rsidRPr="003E228F">
              <w:rPr>
                <w:rFonts w:cs="Arial"/>
                <w:szCs w:val="20"/>
              </w:rPr>
              <w:t>eingenommen werden.</w:t>
            </w:r>
          </w:p>
        </w:tc>
        <w:tc>
          <w:tcPr>
            <w:tcW w:w="4111" w:type="dxa"/>
          </w:tcPr>
          <w:p w14:paraId="54DA1BFF" w14:textId="77777777" w:rsidR="00451257" w:rsidRDefault="00451257" w:rsidP="008A489D">
            <w:pPr>
              <w:rPr>
                <w:rFonts w:cs="Arial"/>
                <w:szCs w:val="20"/>
              </w:rPr>
            </w:pPr>
          </w:p>
        </w:tc>
      </w:tr>
      <w:tr w:rsidR="00451257" w14:paraId="366402A1" w14:textId="4E70DEBA" w:rsidTr="00451257">
        <w:trPr>
          <w:cnfStyle w:val="000000100000" w:firstRow="0" w:lastRow="0" w:firstColumn="0" w:lastColumn="0" w:oddVBand="0" w:evenVBand="0" w:oddHBand="1" w:evenHBand="0" w:firstRowFirstColumn="0" w:firstRowLastColumn="0" w:lastRowFirstColumn="0" w:lastRowLastColumn="0"/>
        </w:trPr>
        <w:tc>
          <w:tcPr>
            <w:tcW w:w="495" w:type="dxa"/>
          </w:tcPr>
          <w:p w14:paraId="6E234822" w14:textId="7FEF9D9B" w:rsidR="00451257" w:rsidRDefault="00451257" w:rsidP="008F23AE">
            <w:r>
              <w:t>3.</w:t>
            </w:r>
            <w:r w:rsidR="00E00588">
              <w:t>5</w:t>
            </w:r>
          </w:p>
        </w:tc>
        <w:tc>
          <w:tcPr>
            <w:tcW w:w="4283" w:type="dxa"/>
          </w:tcPr>
          <w:p w14:paraId="5A932222" w14:textId="7E0DBBD1" w:rsidR="00451257" w:rsidRDefault="00451257" w:rsidP="006D5E00">
            <w:r>
              <w:t>Verkehrswege sind definiert</w:t>
            </w:r>
          </w:p>
        </w:tc>
        <w:tc>
          <w:tcPr>
            <w:tcW w:w="5990" w:type="dxa"/>
          </w:tcPr>
          <w:p w14:paraId="59914DD6" w14:textId="517E616A" w:rsidR="00451257" w:rsidRDefault="00451257" w:rsidP="008A489D">
            <w:pPr>
              <w:rPr>
                <w:rFonts w:cs="Arial"/>
                <w:szCs w:val="20"/>
              </w:rPr>
            </w:pPr>
            <w:r>
              <w:rPr>
                <w:rFonts w:cs="Arial"/>
                <w:szCs w:val="20"/>
              </w:rPr>
              <w:t>Die Verkehrswege (z.B. Einbahnen zum Herumgehen) sind mit einem Leitsystem definiert.</w:t>
            </w:r>
          </w:p>
        </w:tc>
        <w:tc>
          <w:tcPr>
            <w:tcW w:w="4111" w:type="dxa"/>
          </w:tcPr>
          <w:p w14:paraId="5B1D5E49" w14:textId="405F0C9B" w:rsidR="00E17497" w:rsidRDefault="00E00588" w:rsidP="008A489D">
            <w:pPr>
              <w:rPr>
                <w:rFonts w:cs="Arial"/>
                <w:szCs w:val="20"/>
              </w:rPr>
            </w:pPr>
            <w:r>
              <w:rPr>
                <w:rFonts w:cs="Arial"/>
                <w:szCs w:val="20"/>
              </w:rPr>
              <w:t xml:space="preserve">z.B. </w:t>
            </w:r>
            <w:r w:rsidR="0016225B">
              <w:rPr>
                <w:rFonts w:cs="Arial"/>
                <w:szCs w:val="20"/>
              </w:rPr>
              <w:t>Beschilderung analog Strassenverkehrsschilder</w:t>
            </w:r>
          </w:p>
        </w:tc>
      </w:tr>
      <w:tr w:rsidR="00E17497" w14:paraId="222EA377" w14:textId="77777777" w:rsidTr="00451257">
        <w:tc>
          <w:tcPr>
            <w:tcW w:w="495" w:type="dxa"/>
          </w:tcPr>
          <w:p w14:paraId="0676A661" w14:textId="242E234B" w:rsidR="00E17497" w:rsidRDefault="00E17497" w:rsidP="008F23AE">
            <w:r>
              <w:t>3.6</w:t>
            </w:r>
          </w:p>
        </w:tc>
        <w:tc>
          <w:tcPr>
            <w:tcW w:w="4283" w:type="dxa"/>
          </w:tcPr>
          <w:p w14:paraId="10D97CC8" w14:textId="5B818BE6" w:rsidR="00E17497" w:rsidRDefault="00E17497" w:rsidP="006D5E00">
            <w:r>
              <w:t>Schutz bei Beratung von teilnehmenden Personen</w:t>
            </w:r>
          </w:p>
        </w:tc>
        <w:tc>
          <w:tcPr>
            <w:tcW w:w="5990" w:type="dxa"/>
          </w:tcPr>
          <w:p w14:paraId="0294B836" w14:textId="2A7E18B0" w:rsidR="00E17497" w:rsidRDefault="00E17497" w:rsidP="00E17497">
            <w:pPr>
              <w:rPr>
                <w:rFonts w:cs="Arial"/>
                <w:szCs w:val="20"/>
              </w:rPr>
            </w:pPr>
            <w:r w:rsidRPr="00E17497">
              <w:rPr>
                <w:rFonts w:cs="Arial"/>
                <w:szCs w:val="20"/>
              </w:rPr>
              <w:t>An Helpdesks und Infopoints mit direktem Kontakt zu teilnehmenden Personen werden geeignete Schutzwände (Plexiglas) installiert, sofern der Mindestabstand von 1.5m nicht eingehalten werden kann</w:t>
            </w:r>
            <w:r w:rsidR="00DE70B4">
              <w:rPr>
                <w:rFonts w:cs="Arial"/>
                <w:szCs w:val="20"/>
              </w:rPr>
              <w:t>.</w:t>
            </w:r>
          </w:p>
        </w:tc>
        <w:tc>
          <w:tcPr>
            <w:tcW w:w="4111" w:type="dxa"/>
          </w:tcPr>
          <w:p w14:paraId="1E6BA1E5" w14:textId="77777777" w:rsidR="00E17497" w:rsidRDefault="00E17497" w:rsidP="008A489D">
            <w:pPr>
              <w:rPr>
                <w:rFonts w:cs="Arial"/>
                <w:szCs w:val="20"/>
              </w:rPr>
            </w:pPr>
          </w:p>
        </w:tc>
      </w:tr>
    </w:tbl>
    <w:p w14:paraId="06B7F1CE" w14:textId="77777777" w:rsidR="00B92F79" w:rsidRPr="00B92F79" w:rsidRDefault="00B92F79" w:rsidP="00B92F79"/>
    <w:p w14:paraId="4A6211D5" w14:textId="7D1AC301" w:rsidR="00471DED" w:rsidRPr="00D362A2" w:rsidRDefault="00471DED" w:rsidP="00471DED">
      <w:pPr>
        <w:pStyle w:val="berschrift1"/>
        <w:pBdr>
          <w:bottom w:val="single" w:sz="4" w:space="1" w:color="1F497D" w:themeColor="text2"/>
        </w:pBdr>
        <w:rPr>
          <w:rFonts w:eastAsia="Calibri"/>
          <w:color w:val="1F497D" w:themeColor="text2"/>
        </w:rPr>
      </w:pPr>
      <w:r>
        <w:rPr>
          <w:color w:val="1F497D" w:themeColor="text2"/>
        </w:rPr>
        <w:t>4</w:t>
      </w:r>
      <w:r w:rsidRPr="00D362A2">
        <w:rPr>
          <w:color w:val="1F497D" w:themeColor="text2"/>
        </w:rPr>
        <w:t xml:space="preserve">. </w:t>
      </w:r>
      <w:r w:rsidR="00AC7277">
        <w:rPr>
          <w:color w:val="1F497D" w:themeColor="text2"/>
        </w:rPr>
        <w:t>Gesichtsmaske</w:t>
      </w:r>
      <w:r>
        <w:rPr>
          <w:color w:val="1F497D" w:themeColor="text2"/>
        </w:rPr>
        <w:t>n</w:t>
      </w:r>
    </w:p>
    <w:p w14:paraId="2F52F60A" w14:textId="6E701EE9" w:rsidR="00471DED" w:rsidRDefault="00471DED" w:rsidP="00471DED">
      <w:pPr>
        <w:rPr>
          <w:rFonts w:eastAsia="Calibri"/>
        </w:rPr>
      </w:pPr>
      <w:r>
        <w:rPr>
          <w:rFonts w:eastAsia="Calibri"/>
        </w:rPr>
        <w:t>Umsetzung der Maskentragpflicht.</w:t>
      </w:r>
    </w:p>
    <w:tbl>
      <w:tblPr>
        <w:tblStyle w:val="EinfacheTabelle1"/>
        <w:tblW w:w="0" w:type="auto"/>
        <w:tblLook w:val="0420" w:firstRow="1" w:lastRow="0" w:firstColumn="0" w:lastColumn="0" w:noHBand="0" w:noVBand="1"/>
      </w:tblPr>
      <w:tblGrid>
        <w:gridCol w:w="495"/>
        <w:gridCol w:w="4283"/>
        <w:gridCol w:w="5990"/>
        <w:gridCol w:w="4111"/>
      </w:tblGrid>
      <w:tr w:rsidR="00471DED" w14:paraId="5D76BE27" w14:textId="77777777" w:rsidTr="000A628A">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1CB5B96C" w14:textId="77777777" w:rsidR="00471DED" w:rsidRDefault="00471DED" w:rsidP="000A628A">
            <w:pPr>
              <w:spacing w:after="0"/>
            </w:pPr>
          </w:p>
        </w:tc>
        <w:tc>
          <w:tcPr>
            <w:tcW w:w="4283" w:type="dxa"/>
            <w:shd w:val="clear" w:color="auto" w:fill="1F497D" w:themeFill="text2"/>
          </w:tcPr>
          <w:p w14:paraId="02972B45" w14:textId="77777777" w:rsidR="00471DED" w:rsidRDefault="00471DED" w:rsidP="000A628A">
            <w:pPr>
              <w:spacing w:after="0"/>
            </w:pPr>
            <w:r>
              <w:t>Vorgaben</w:t>
            </w:r>
          </w:p>
        </w:tc>
        <w:tc>
          <w:tcPr>
            <w:tcW w:w="5990" w:type="dxa"/>
            <w:shd w:val="clear" w:color="auto" w:fill="1F497D" w:themeFill="text2"/>
          </w:tcPr>
          <w:p w14:paraId="7C63B108" w14:textId="77777777" w:rsidR="00471DED" w:rsidRDefault="00471DED" w:rsidP="000A628A">
            <w:pPr>
              <w:spacing w:after="0"/>
            </w:pPr>
            <w:r>
              <w:t>Umsetzungsstandard</w:t>
            </w:r>
          </w:p>
        </w:tc>
        <w:tc>
          <w:tcPr>
            <w:tcW w:w="4111" w:type="dxa"/>
            <w:shd w:val="clear" w:color="auto" w:fill="1F497D" w:themeFill="text2"/>
          </w:tcPr>
          <w:p w14:paraId="178B7E3E" w14:textId="77777777" w:rsidR="00471DED" w:rsidRDefault="00471DED" w:rsidP="000A628A">
            <w:pPr>
              <w:spacing w:after="0"/>
            </w:pPr>
          </w:p>
        </w:tc>
      </w:tr>
      <w:tr w:rsidR="0080600A" w14:paraId="7A2E52E5" w14:textId="77777777" w:rsidTr="00BD776E">
        <w:trPr>
          <w:cnfStyle w:val="000000100000" w:firstRow="0" w:lastRow="0" w:firstColumn="0" w:lastColumn="0" w:oddVBand="0" w:evenVBand="0" w:oddHBand="1" w:evenHBand="0" w:firstRowFirstColumn="0" w:firstRowLastColumn="0" w:lastRowFirstColumn="0" w:lastRowLastColumn="0"/>
          <w:trHeight w:val="454"/>
        </w:trPr>
        <w:tc>
          <w:tcPr>
            <w:tcW w:w="495" w:type="dxa"/>
          </w:tcPr>
          <w:p w14:paraId="62D86C5D" w14:textId="27570971" w:rsidR="0080600A" w:rsidRDefault="0080600A" w:rsidP="000A628A">
            <w:pPr>
              <w:spacing w:after="0"/>
              <w:jc w:val="left"/>
            </w:pPr>
            <w:r>
              <w:t>4.1</w:t>
            </w:r>
          </w:p>
        </w:tc>
        <w:tc>
          <w:tcPr>
            <w:tcW w:w="4283" w:type="dxa"/>
          </w:tcPr>
          <w:p w14:paraId="06C8B0A0" w14:textId="7B173B1F" w:rsidR="0080600A" w:rsidRDefault="00C968A2" w:rsidP="00DE465D">
            <w:pPr>
              <w:pStyle w:val="Default"/>
              <w:spacing w:after="120"/>
              <w:jc w:val="both"/>
              <w:rPr>
                <w:rFonts w:ascii="Arial" w:hAnsi="Arial" w:cs="Arial"/>
                <w:sz w:val="20"/>
                <w:szCs w:val="20"/>
              </w:rPr>
            </w:pPr>
            <w:r>
              <w:rPr>
                <w:rFonts w:ascii="Arial" w:hAnsi="Arial" w:cs="Arial"/>
                <w:sz w:val="20"/>
                <w:szCs w:val="20"/>
              </w:rPr>
              <w:t>Zur Gewährleistung eines hohen Schutzstandards</w:t>
            </w:r>
            <w:r w:rsidR="0080600A" w:rsidRPr="00CC1BD0">
              <w:rPr>
                <w:rFonts w:ascii="Arial" w:hAnsi="Arial" w:cs="Arial"/>
                <w:sz w:val="20"/>
                <w:szCs w:val="20"/>
              </w:rPr>
              <w:t xml:space="preserve"> gilt </w:t>
            </w:r>
            <w:r w:rsidR="00A019BA">
              <w:rPr>
                <w:rFonts w:ascii="Arial" w:hAnsi="Arial" w:cs="Arial"/>
                <w:sz w:val="20"/>
                <w:szCs w:val="20"/>
              </w:rPr>
              <w:t xml:space="preserve">in den Innenräumen von </w:t>
            </w:r>
            <w:proofErr w:type="spellStart"/>
            <w:r w:rsidR="00A019BA">
              <w:rPr>
                <w:rFonts w:ascii="Arial" w:hAnsi="Arial" w:cs="Arial"/>
                <w:sz w:val="20"/>
                <w:szCs w:val="20"/>
              </w:rPr>
              <w:t>BernExpo</w:t>
            </w:r>
            <w:proofErr w:type="spellEnd"/>
            <w:r w:rsidR="00A019BA">
              <w:rPr>
                <w:rFonts w:ascii="Arial" w:hAnsi="Arial" w:cs="Arial"/>
                <w:sz w:val="20"/>
                <w:szCs w:val="20"/>
              </w:rPr>
              <w:t xml:space="preserve"> </w:t>
            </w:r>
            <w:r w:rsidR="0080600A" w:rsidRPr="00CC1BD0">
              <w:rPr>
                <w:rFonts w:ascii="Arial" w:hAnsi="Arial" w:cs="Arial"/>
                <w:sz w:val="20"/>
                <w:szCs w:val="20"/>
              </w:rPr>
              <w:t xml:space="preserve">eine </w:t>
            </w:r>
            <w:r w:rsidR="003E228F">
              <w:rPr>
                <w:rFonts w:ascii="Arial" w:hAnsi="Arial" w:cs="Arial"/>
                <w:sz w:val="20"/>
                <w:szCs w:val="20"/>
              </w:rPr>
              <w:t xml:space="preserve">generelle </w:t>
            </w:r>
            <w:r w:rsidR="0080600A" w:rsidRPr="00CC1BD0">
              <w:rPr>
                <w:rFonts w:ascii="Arial" w:hAnsi="Arial" w:cs="Arial"/>
                <w:sz w:val="20"/>
                <w:szCs w:val="20"/>
              </w:rPr>
              <w:t xml:space="preserve">Maskentragpflicht. </w:t>
            </w:r>
          </w:p>
          <w:p w14:paraId="23C20FAB" w14:textId="303EB703" w:rsidR="00DE465D" w:rsidRPr="00DE465D" w:rsidRDefault="00DE465D" w:rsidP="00DE465D">
            <w:pPr>
              <w:pStyle w:val="Default"/>
              <w:rPr>
                <w:rFonts w:ascii="Arial" w:hAnsi="Arial" w:cs="Arial"/>
                <w:sz w:val="20"/>
                <w:szCs w:val="20"/>
              </w:rPr>
            </w:pPr>
            <w:r w:rsidRPr="00DE465D">
              <w:rPr>
                <w:rFonts w:ascii="Arial" w:hAnsi="Arial" w:cs="Arial"/>
                <w:sz w:val="20"/>
                <w:szCs w:val="20"/>
              </w:rPr>
              <w:t xml:space="preserve">Die Maskenpflicht gilt für alle Personen ausser für Kinder unter 12 Jahren und Personen, die aus besonderen Gründen, insbesondere medizinischen, keine </w:t>
            </w:r>
            <w:r>
              <w:rPr>
                <w:rFonts w:ascii="Arial" w:hAnsi="Arial" w:cs="Arial"/>
                <w:sz w:val="20"/>
                <w:szCs w:val="20"/>
              </w:rPr>
              <w:t>Gesichts</w:t>
            </w:r>
            <w:r w:rsidRPr="00DE465D">
              <w:rPr>
                <w:rFonts w:ascii="Arial" w:hAnsi="Arial" w:cs="Arial"/>
                <w:sz w:val="20"/>
                <w:szCs w:val="20"/>
              </w:rPr>
              <w:t>masken tragen und ein entsprechendes ärztliches Attest vorlegen können.</w:t>
            </w:r>
          </w:p>
        </w:tc>
        <w:tc>
          <w:tcPr>
            <w:tcW w:w="5990" w:type="dxa"/>
          </w:tcPr>
          <w:p w14:paraId="7D1F129E" w14:textId="77777777" w:rsidR="000C7259" w:rsidRDefault="0080600A" w:rsidP="000C7259">
            <w:pPr>
              <w:spacing w:after="0"/>
            </w:pPr>
            <w:r>
              <w:t>Information und Kontrolle durch Synodepräsidium</w:t>
            </w:r>
            <w:r w:rsidR="00B92F79">
              <w:t>.</w:t>
            </w:r>
            <w:r w:rsidR="000C7259">
              <w:t xml:space="preserve"> </w:t>
            </w:r>
          </w:p>
          <w:p w14:paraId="06E4C8E6" w14:textId="77777777" w:rsidR="000C7259" w:rsidRDefault="000C7259" w:rsidP="000C7259">
            <w:pPr>
              <w:spacing w:after="0"/>
            </w:pPr>
          </w:p>
          <w:p w14:paraId="66DFCB77" w14:textId="3308CD63" w:rsidR="0080600A" w:rsidRDefault="0080600A" w:rsidP="00FB71D4">
            <w:pPr>
              <w:spacing w:after="0"/>
            </w:pPr>
          </w:p>
        </w:tc>
        <w:tc>
          <w:tcPr>
            <w:tcW w:w="4111" w:type="dxa"/>
          </w:tcPr>
          <w:p w14:paraId="328D84D9" w14:textId="4544136A" w:rsidR="0080600A" w:rsidRDefault="0080600A" w:rsidP="004D2910">
            <w:pPr>
              <w:spacing w:after="0"/>
            </w:pPr>
            <w:r>
              <w:t>.</w:t>
            </w:r>
          </w:p>
        </w:tc>
      </w:tr>
      <w:tr w:rsidR="00BD776E" w14:paraId="5DF117B4" w14:textId="77777777" w:rsidTr="00BD776E">
        <w:tc>
          <w:tcPr>
            <w:tcW w:w="495" w:type="dxa"/>
            <w:shd w:val="clear" w:color="auto" w:fill="FFFFFF" w:themeFill="background1"/>
          </w:tcPr>
          <w:p w14:paraId="30AD8DCC" w14:textId="517895F9" w:rsidR="00851704" w:rsidRDefault="00851704" w:rsidP="00512CE4">
            <w:r>
              <w:lastRenderedPageBreak/>
              <w:t>4.2</w:t>
            </w:r>
          </w:p>
        </w:tc>
        <w:tc>
          <w:tcPr>
            <w:tcW w:w="4283" w:type="dxa"/>
            <w:shd w:val="clear" w:color="auto" w:fill="FFFFFF" w:themeFill="background1"/>
          </w:tcPr>
          <w:p w14:paraId="0D259957" w14:textId="03435ECB" w:rsidR="00851704" w:rsidRDefault="00851704" w:rsidP="00512CE4">
            <w:r>
              <w:t>Im Auszählraum werden Gesichtsmasken ebenfalls getragen.</w:t>
            </w:r>
          </w:p>
        </w:tc>
        <w:tc>
          <w:tcPr>
            <w:tcW w:w="5990" w:type="dxa"/>
            <w:shd w:val="clear" w:color="auto" w:fill="FFFFFF" w:themeFill="background1"/>
          </w:tcPr>
          <w:p w14:paraId="767843FE" w14:textId="77777777" w:rsidR="00851704" w:rsidRDefault="00851704" w:rsidP="00512CE4">
            <w:pPr>
              <w:rPr>
                <w:rFonts w:cs="Arial"/>
                <w:szCs w:val="20"/>
              </w:rPr>
            </w:pPr>
            <w:r>
              <w:rPr>
                <w:rFonts w:cs="Arial"/>
                <w:szCs w:val="20"/>
              </w:rPr>
              <w:t>Die Stimmenzähler/innen, das Vizepräsidium und der Leiter RD tragen Gesichtsmasken. Zudem gelangen Schutzhandschuhe zum Einsatz.</w:t>
            </w:r>
          </w:p>
          <w:p w14:paraId="7ED5599C" w14:textId="77777777" w:rsidR="00851704" w:rsidRPr="00B85375" w:rsidRDefault="00851704" w:rsidP="00512CE4">
            <w:pPr>
              <w:rPr>
                <w:rFonts w:cs="Arial"/>
                <w:szCs w:val="20"/>
              </w:rPr>
            </w:pPr>
            <w:r>
              <w:rPr>
                <w:rFonts w:cs="Arial"/>
                <w:szCs w:val="20"/>
              </w:rPr>
              <w:t>Instruktion durch den Leiter RD.</w:t>
            </w:r>
          </w:p>
        </w:tc>
        <w:tc>
          <w:tcPr>
            <w:tcW w:w="4111" w:type="dxa"/>
            <w:shd w:val="clear" w:color="auto" w:fill="FFFFFF" w:themeFill="background1"/>
          </w:tcPr>
          <w:p w14:paraId="59DBBD11" w14:textId="77777777" w:rsidR="00851704" w:rsidRDefault="00851704" w:rsidP="00512CE4">
            <w:pPr>
              <w:jc w:val="left"/>
              <w:rPr>
                <w:rFonts w:cs="Arial"/>
                <w:szCs w:val="20"/>
              </w:rPr>
            </w:pPr>
            <w:r>
              <w:rPr>
                <w:rFonts w:cs="Arial"/>
                <w:szCs w:val="20"/>
              </w:rPr>
              <w:t xml:space="preserve">Handschuhe, Desinfektionsmittel für Hände und Flächen, Raumlüftung beachten </w:t>
            </w:r>
          </w:p>
        </w:tc>
      </w:tr>
      <w:tr w:rsidR="00471DED" w14:paraId="2526D344" w14:textId="77777777" w:rsidTr="00BD776E">
        <w:trPr>
          <w:cnfStyle w:val="000000100000" w:firstRow="0" w:lastRow="0" w:firstColumn="0" w:lastColumn="0" w:oddVBand="0" w:evenVBand="0" w:oddHBand="1" w:evenHBand="0" w:firstRowFirstColumn="0" w:firstRowLastColumn="0" w:lastRowFirstColumn="0" w:lastRowLastColumn="0"/>
          <w:trHeight w:val="454"/>
        </w:trPr>
        <w:tc>
          <w:tcPr>
            <w:tcW w:w="495" w:type="dxa"/>
          </w:tcPr>
          <w:p w14:paraId="1F5C8012" w14:textId="0AEA8560" w:rsidR="00471DED" w:rsidRDefault="00471DED" w:rsidP="000A628A">
            <w:pPr>
              <w:spacing w:after="0"/>
              <w:jc w:val="left"/>
            </w:pPr>
            <w:r>
              <w:t>4.</w:t>
            </w:r>
            <w:r w:rsidR="00917388">
              <w:t>3</w:t>
            </w:r>
          </w:p>
        </w:tc>
        <w:tc>
          <w:tcPr>
            <w:tcW w:w="4283" w:type="dxa"/>
          </w:tcPr>
          <w:p w14:paraId="3AA9FB4C" w14:textId="1A46AA7F" w:rsidR="00471DED" w:rsidRDefault="00471DED" w:rsidP="000A628A">
            <w:pPr>
              <w:spacing w:after="0"/>
            </w:pPr>
            <w:r>
              <w:t>Ausnahme von der Maskenpflicht</w:t>
            </w:r>
            <w:r w:rsidR="00BD776E">
              <w:t xml:space="preserve">: </w:t>
            </w:r>
            <w:proofErr w:type="gramStart"/>
            <w:r>
              <w:t>bei sitzender</w:t>
            </w:r>
            <w:proofErr w:type="gramEnd"/>
            <w:r>
              <w:t xml:space="preserve"> Verpflegung</w:t>
            </w:r>
          </w:p>
        </w:tc>
        <w:tc>
          <w:tcPr>
            <w:tcW w:w="5990" w:type="dxa"/>
          </w:tcPr>
          <w:p w14:paraId="261A5466" w14:textId="1229178E" w:rsidR="00471DED" w:rsidRDefault="00471DED" w:rsidP="000A628A">
            <w:pPr>
              <w:spacing w:after="0"/>
            </w:pPr>
            <w:r>
              <w:t>Die Maskentragepflicht ist</w:t>
            </w:r>
            <w:r w:rsidRPr="00211A3E">
              <w:t xml:space="preserve"> </w:t>
            </w:r>
            <w:r>
              <w:t xml:space="preserve">nur aufgehoben, wenn man </w:t>
            </w:r>
            <w:r w:rsidR="00B92F79">
              <w:t>am vorbestimmten</w:t>
            </w:r>
            <w:r w:rsidRPr="00211A3E">
              <w:t xml:space="preserve"> </w:t>
            </w:r>
            <w:r w:rsidR="00B92F79">
              <w:t>Platz</w:t>
            </w:r>
            <w:r w:rsidR="00B92F79" w:rsidRPr="00211A3E">
              <w:t xml:space="preserve"> </w:t>
            </w:r>
            <w:r w:rsidRPr="00211A3E">
              <w:t xml:space="preserve">sitzt. Wenn sich </w:t>
            </w:r>
            <w:r>
              <w:t xml:space="preserve">die betreffende Person </w:t>
            </w:r>
            <w:r w:rsidRPr="00211A3E">
              <w:t>auf dem Weg zum Tisch befindet oder beispielsweise die Sanitärräume aufsucht, muss sie eine</w:t>
            </w:r>
            <w:r w:rsidR="00004C0E">
              <w:t xml:space="preserve"> Gesichtsmaske </w:t>
            </w:r>
            <w:r w:rsidRPr="00211A3E">
              <w:t>tragen</w:t>
            </w:r>
            <w:r w:rsidR="00AC7277">
              <w:t>.</w:t>
            </w:r>
            <w:r w:rsidR="00A019BA">
              <w:t xml:space="preserve"> </w:t>
            </w:r>
          </w:p>
        </w:tc>
        <w:tc>
          <w:tcPr>
            <w:tcW w:w="4111" w:type="dxa"/>
          </w:tcPr>
          <w:p w14:paraId="5B2492F6" w14:textId="77777777" w:rsidR="00471DED" w:rsidRDefault="00471DED" w:rsidP="000A628A">
            <w:pPr>
              <w:spacing w:after="0"/>
              <w:rPr>
                <w:rFonts w:cs="Arial"/>
                <w:szCs w:val="20"/>
              </w:rPr>
            </w:pPr>
          </w:p>
        </w:tc>
      </w:tr>
      <w:tr w:rsidR="00BD776E" w14:paraId="4F822123" w14:textId="77777777" w:rsidTr="00BD776E">
        <w:trPr>
          <w:trHeight w:val="454"/>
        </w:trPr>
        <w:tc>
          <w:tcPr>
            <w:tcW w:w="495" w:type="dxa"/>
            <w:shd w:val="clear" w:color="auto" w:fill="FFFFFF" w:themeFill="background1"/>
          </w:tcPr>
          <w:p w14:paraId="4B692710" w14:textId="05C53A3D" w:rsidR="00BD776E" w:rsidRDefault="00BD776E" w:rsidP="000A628A">
            <w:pPr>
              <w:spacing w:after="0"/>
              <w:jc w:val="left"/>
            </w:pPr>
            <w:r>
              <w:t>4.4</w:t>
            </w:r>
          </w:p>
        </w:tc>
        <w:tc>
          <w:tcPr>
            <w:tcW w:w="4283" w:type="dxa"/>
            <w:shd w:val="clear" w:color="auto" w:fill="FFFFFF" w:themeFill="background1"/>
          </w:tcPr>
          <w:p w14:paraId="1C0C61E3" w14:textId="4E6B69FB" w:rsidR="00BD776E" w:rsidDel="00851704" w:rsidRDefault="00BD776E" w:rsidP="000A628A">
            <w:pPr>
              <w:spacing w:after="0"/>
            </w:pPr>
            <w:r>
              <w:t>Ausnahme von der Maskenpflicht: beim Sprechen vor dem Mikrophon</w:t>
            </w:r>
          </w:p>
        </w:tc>
        <w:tc>
          <w:tcPr>
            <w:tcW w:w="5990" w:type="dxa"/>
            <w:shd w:val="clear" w:color="auto" w:fill="FFFFFF" w:themeFill="background1"/>
          </w:tcPr>
          <w:p w14:paraId="22140979" w14:textId="6C118160" w:rsidR="00BD776E" w:rsidRDefault="00BD776E" w:rsidP="000A628A">
            <w:pPr>
              <w:spacing w:after="0"/>
            </w:pPr>
            <w:r>
              <w:t xml:space="preserve">Die Maskentragpflicht ist nur während der Rede selbst vor dem Mikrophon aufgehoben. Es werden Schutzfolien beim Mikrophon angebracht, die regelmässig gewechselt werden. </w:t>
            </w:r>
          </w:p>
        </w:tc>
        <w:tc>
          <w:tcPr>
            <w:tcW w:w="4111" w:type="dxa"/>
            <w:shd w:val="clear" w:color="auto" w:fill="FFFFFF" w:themeFill="background1"/>
          </w:tcPr>
          <w:p w14:paraId="75BC2FC9" w14:textId="77777777" w:rsidR="00BD776E" w:rsidRDefault="00BD776E" w:rsidP="000A628A">
            <w:pPr>
              <w:spacing w:after="0"/>
              <w:rPr>
                <w:rFonts w:cs="Arial"/>
                <w:szCs w:val="20"/>
              </w:rPr>
            </w:pPr>
          </w:p>
        </w:tc>
      </w:tr>
      <w:tr w:rsidR="00D279A5" w14:paraId="4B37B437" w14:textId="77777777" w:rsidTr="00FB71D4">
        <w:trPr>
          <w:cnfStyle w:val="000000100000" w:firstRow="0" w:lastRow="0" w:firstColumn="0" w:lastColumn="0" w:oddVBand="0" w:evenVBand="0" w:oddHBand="1" w:evenHBand="0" w:firstRowFirstColumn="0" w:firstRowLastColumn="0" w:lastRowFirstColumn="0" w:lastRowLastColumn="0"/>
          <w:trHeight w:val="454"/>
        </w:trPr>
        <w:tc>
          <w:tcPr>
            <w:tcW w:w="495" w:type="dxa"/>
            <w:shd w:val="clear" w:color="auto" w:fill="auto"/>
          </w:tcPr>
          <w:p w14:paraId="7C9B25A2" w14:textId="7BCD110E" w:rsidR="00D279A5" w:rsidRDefault="00D279A5" w:rsidP="000A628A">
            <w:pPr>
              <w:spacing w:after="0"/>
              <w:jc w:val="left"/>
            </w:pPr>
            <w:r>
              <w:t>4.5</w:t>
            </w:r>
          </w:p>
        </w:tc>
        <w:tc>
          <w:tcPr>
            <w:tcW w:w="4283" w:type="dxa"/>
            <w:shd w:val="clear" w:color="auto" w:fill="auto"/>
          </w:tcPr>
          <w:p w14:paraId="66FFAE9C" w14:textId="7C236D68" w:rsidR="00D279A5" w:rsidRDefault="00D279A5" w:rsidP="000A628A">
            <w:pPr>
              <w:spacing w:after="0"/>
            </w:pPr>
            <w:r>
              <w:t>Ausnahme von der Maskenpflicht aus medizinischen Gründen</w:t>
            </w:r>
          </w:p>
        </w:tc>
        <w:tc>
          <w:tcPr>
            <w:tcW w:w="5990" w:type="dxa"/>
            <w:shd w:val="clear" w:color="auto" w:fill="auto"/>
          </w:tcPr>
          <w:p w14:paraId="79DA9320" w14:textId="5D0EFE85" w:rsidR="00D279A5" w:rsidRDefault="00D279A5" w:rsidP="00FB71D4">
            <w:pPr>
              <w:spacing w:after="0"/>
            </w:pPr>
            <w:r>
              <w:t>Ausnahme wird nur bei Vorlage eines ärztlichen Attests gewährt; abgesonderter Sitzplatz</w:t>
            </w:r>
            <w:r w:rsidR="00FB71D4">
              <w:t>, strikte Einhaltung an die bekannten Abstands- und Hygieneregeln</w:t>
            </w:r>
            <w:r w:rsidR="00796D45">
              <w:t>.</w:t>
            </w:r>
          </w:p>
        </w:tc>
        <w:tc>
          <w:tcPr>
            <w:tcW w:w="4111" w:type="dxa"/>
            <w:shd w:val="clear" w:color="auto" w:fill="auto"/>
          </w:tcPr>
          <w:p w14:paraId="514B2783" w14:textId="77777777" w:rsidR="00D279A5" w:rsidRDefault="00D279A5" w:rsidP="000A628A">
            <w:pPr>
              <w:spacing w:after="0"/>
              <w:rPr>
                <w:rFonts w:cs="Arial"/>
                <w:szCs w:val="20"/>
              </w:rPr>
            </w:pPr>
          </w:p>
        </w:tc>
      </w:tr>
    </w:tbl>
    <w:p w14:paraId="2C36C2CC" w14:textId="6F394DB9" w:rsidR="006C3DFC" w:rsidRDefault="006C3DFC" w:rsidP="00B92F79"/>
    <w:p w14:paraId="158B220E" w14:textId="4745AB1C" w:rsidR="00075E7E" w:rsidRPr="00D362A2" w:rsidRDefault="00075E7E" w:rsidP="00FB71D4">
      <w:pPr>
        <w:pStyle w:val="berschrift1"/>
        <w:pBdr>
          <w:bottom w:val="single" w:sz="4" w:space="1" w:color="1F497D" w:themeColor="text2"/>
        </w:pBdr>
        <w:rPr>
          <w:rFonts w:eastAsia="Calibri"/>
          <w:color w:val="1F497D" w:themeColor="text2"/>
        </w:rPr>
      </w:pPr>
      <w:r>
        <w:rPr>
          <w:color w:val="1F497D" w:themeColor="text2"/>
        </w:rPr>
        <w:t>5</w:t>
      </w:r>
      <w:r w:rsidRPr="00D362A2">
        <w:rPr>
          <w:color w:val="1F497D" w:themeColor="text2"/>
        </w:rPr>
        <w:t xml:space="preserve">. </w:t>
      </w:r>
      <w:r>
        <w:rPr>
          <w:color w:val="1F497D" w:themeColor="text2"/>
        </w:rPr>
        <w:t>Lüftung</w:t>
      </w:r>
    </w:p>
    <w:p w14:paraId="15A62DD5" w14:textId="298423E2" w:rsidR="00075E7E" w:rsidRDefault="00075E7E" w:rsidP="00075E7E">
      <w:pPr>
        <w:rPr>
          <w:rFonts w:eastAsia="Calibri"/>
        </w:rPr>
      </w:pPr>
      <w:r>
        <w:rPr>
          <w:rFonts w:eastAsia="Calibri"/>
        </w:rPr>
        <w:t xml:space="preserve">Regelmässige, ausreichende Raumlüftung. </w:t>
      </w:r>
    </w:p>
    <w:tbl>
      <w:tblPr>
        <w:tblStyle w:val="EinfacheTabelle1"/>
        <w:tblW w:w="0" w:type="auto"/>
        <w:tblLook w:val="0420" w:firstRow="1" w:lastRow="0" w:firstColumn="0" w:lastColumn="0" w:noHBand="0" w:noVBand="1"/>
      </w:tblPr>
      <w:tblGrid>
        <w:gridCol w:w="495"/>
        <w:gridCol w:w="4283"/>
        <w:gridCol w:w="5990"/>
        <w:gridCol w:w="4111"/>
      </w:tblGrid>
      <w:tr w:rsidR="00075E7E" w14:paraId="211EC23E" w14:textId="77777777" w:rsidTr="007776FF">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23390771" w14:textId="77777777" w:rsidR="00075E7E" w:rsidRDefault="00075E7E" w:rsidP="007776FF">
            <w:pPr>
              <w:spacing w:after="0"/>
            </w:pPr>
          </w:p>
        </w:tc>
        <w:tc>
          <w:tcPr>
            <w:tcW w:w="4283" w:type="dxa"/>
            <w:shd w:val="clear" w:color="auto" w:fill="1F497D" w:themeFill="text2"/>
          </w:tcPr>
          <w:p w14:paraId="5DDF4354" w14:textId="77777777" w:rsidR="00075E7E" w:rsidRDefault="00075E7E" w:rsidP="007776FF">
            <w:pPr>
              <w:spacing w:after="0"/>
            </w:pPr>
            <w:r>
              <w:t>Vorgaben</w:t>
            </w:r>
          </w:p>
        </w:tc>
        <w:tc>
          <w:tcPr>
            <w:tcW w:w="5990" w:type="dxa"/>
            <w:shd w:val="clear" w:color="auto" w:fill="1F497D" w:themeFill="text2"/>
          </w:tcPr>
          <w:p w14:paraId="5926E014" w14:textId="77777777" w:rsidR="00075E7E" w:rsidRDefault="00075E7E" w:rsidP="007776FF">
            <w:pPr>
              <w:spacing w:after="0"/>
            </w:pPr>
            <w:r>
              <w:t>Umsetzungsstandard</w:t>
            </w:r>
          </w:p>
        </w:tc>
        <w:tc>
          <w:tcPr>
            <w:tcW w:w="4111" w:type="dxa"/>
            <w:shd w:val="clear" w:color="auto" w:fill="1F497D" w:themeFill="text2"/>
          </w:tcPr>
          <w:p w14:paraId="436F550E" w14:textId="77777777" w:rsidR="00075E7E" w:rsidRDefault="00075E7E" w:rsidP="007776FF">
            <w:pPr>
              <w:spacing w:after="0"/>
            </w:pPr>
          </w:p>
        </w:tc>
      </w:tr>
      <w:tr w:rsidR="00075E7E" w14:paraId="2458857F" w14:textId="77777777" w:rsidTr="007776FF">
        <w:trPr>
          <w:cnfStyle w:val="000000100000" w:firstRow="0" w:lastRow="0" w:firstColumn="0" w:lastColumn="0" w:oddVBand="0" w:evenVBand="0" w:oddHBand="1" w:evenHBand="0" w:firstRowFirstColumn="0" w:firstRowLastColumn="0" w:lastRowFirstColumn="0" w:lastRowLastColumn="0"/>
        </w:trPr>
        <w:tc>
          <w:tcPr>
            <w:tcW w:w="495" w:type="dxa"/>
          </w:tcPr>
          <w:p w14:paraId="340E9B4B" w14:textId="77777777" w:rsidR="00075E7E" w:rsidRDefault="00075E7E" w:rsidP="007776FF">
            <w:r>
              <w:t>5.1</w:t>
            </w:r>
          </w:p>
        </w:tc>
        <w:tc>
          <w:tcPr>
            <w:tcW w:w="4283" w:type="dxa"/>
          </w:tcPr>
          <w:p w14:paraId="2F684CC3" w14:textId="77777777" w:rsidR="00075E7E" w:rsidRPr="002B7AF9" w:rsidRDefault="00075E7E" w:rsidP="007776FF">
            <w:r>
              <w:t>Raumlüftung</w:t>
            </w:r>
          </w:p>
        </w:tc>
        <w:tc>
          <w:tcPr>
            <w:tcW w:w="5990" w:type="dxa"/>
          </w:tcPr>
          <w:p w14:paraId="4F559760" w14:textId="77777777" w:rsidR="00075E7E" w:rsidRPr="00D16332" w:rsidRDefault="00075E7E" w:rsidP="007776FF">
            <w:r>
              <w:t>Für einen</w:t>
            </w:r>
            <w:r w:rsidRPr="003970E2">
              <w:t xml:space="preserve"> </w:t>
            </w:r>
            <w:r>
              <w:t xml:space="preserve">regelmässigen und </w:t>
            </w:r>
            <w:r w:rsidRPr="003970E2">
              <w:t xml:space="preserve">ausreichenden Luftaustausch in </w:t>
            </w:r>
            <w:r>
              <w:t>den Innenräumen wird gesorgt. Im Tagungssaal findet alle 15 Minuten eine automatische Luftumwälzung (mit Frischluft) statt.</w:t>
            </w:r>
          </w:p>
        </w:tc>
        <w:tc>
          <w:tcPr>
            <w:tcW w:w="4111" w:type="dxa"/>
          </w:tcPr>
          <w:p w14:paraId="219D231B" w14:textId="77777777" w:rsidR="00075E7E" w:rsidRDefault="00075E7E" w:rsidP="007776FF"/>
        </w:tc>
      </w:tr>
    </w:tbl>
    <w:p w14:paraId="046799FD" w14:textId="77777777" w:rsidR="00075E7E" w:rsidRPr="00B92F79" w:rsidRDefault="00075E7E" w:rsidP="00B92F79"/>
    <w:p w14:paraId="0294CC39" w14:textId="77777777" w:rsidR="00D279A5" w:rsidRDefault="00D279A5">
      <w:pPr>
        <w:spacing w:after="0" w:line="240" w:lineRule="auto"/>
        <w:jc w:val="left"/>
        <w:rPr>
          <w:bCs/>
          <w:caps/>
          <w:color w:val="1F497D" w:themeColor="text2"/>
          <w:sz w:val="28"/>
        </w:rPr>
      </w:pPr>
      <w:r>
        <w:rPr>
          <w:color w:val="1F497D" w:themeColor="text2"/>
        </w:rPr>
        <w:br w:type="page"/>
      </w:r>
    </w:p>
    <w:p w14:paraId="240CA110" w14:textId="0BB03959" w:rsidR="00075E7E" w:rsidRPr="00075E7E" w:rsidRDefault="00075E7E" w:rsidP="00075E7E">
      <w:pPr>
        <w:pStyle w:val="berschrift1"/>
        <w:pBdr>
          <w:bottom w:val="single" w:sz="4" w:space="1" w:color="1F497D" w:themeColor="text2"/>
        </w:pBdr>
        <w:rPr>
          <w:color w:val="1F497D" w:themeColor="text2"/>
        </w:rPr>
      </w:pPr>
      <w:r w:rsidRPr="00FB71D4">
        <w:rPr>
          <w:color w:val="1F497D" w:themeColor="text2"/>
        </w:rPr>
        <w:lastRenderedPageBreak/>
        <w:t>6</w:t>
      </w:r>
      <w:r w:rsidR="007A0960" w:rsidRPr="00FB71D4">
        <w:rPr>
          <w:color w:val="1F497D" w:themeColor="text2"/>
        </w:rPr>
        <w:t>.</w:t>
      </w:r>
      <w:r w:rsidR="00680CB1" w:rsidRPr="00D362A2">
        <w:rPr>
          <w:color w:val="1F497D" w:themeColor="text2"/>
        </w:rPr>
        <w:t xml:space="preserve"> </w:t>
      </w:r>
      <w:r w:rsidR="003A5B78" w:rsidRPr="00D362A2">
        <w:rPr>
          <w:color w:val="1F497D" w:themeColor="text2"/>
        </w:rPr>
        <w:t>Reinigung</w:t>
      </w:r>
    </w:p>
    <w:p w14:paraId="4DC53C97" w14:textId="77777777" w:rsidR="00D13B1F" w:rsidRDefault="003A5B78">
      <w:pPr>
        <w:rPr>
          <w:rFonts w:eastAsia="Calibri"/>
        </w:rPr>
      </w:pPr>
      <w:r>
        <w:rPr>
          <w:rFonts w:eastAsia="Calibri"/>
        </w:rPr>
        <w:t>Bedarfsgerechte</w:t>
      </w:r>
      <w:r w:rsidR="000D57D6">
        <w:rPr>
          <w:rFonts w:eastAsia="Calibri"/>
        </w:rPr>
        <w:t>,</w:t>
      </w:r>
      <w:r>
        <w:rPr>
          <w:rFonts w:eastAsia="Calibri"/>
        </w:rPr>
        <w:t xml:space="preserve"> regelmässige Reinigung von Oberflächen und Gegenständen nach Gebrauch, insbesondere, wenn diese von mehreren Personen berührt werden. </w:t>
      </w:r>
    </w:p>
    <w:tbl>
      <w:tblPr>
        <w:tblStyle w:val="EinfacheTabelle1"/>
        <w:tblW w:w="0" w:type="auto"/>
        <w:tblLook w:val="0420" w:firstRow="1" w:lastRow="0" w:firstColumn="0" w:lastColumn="0" w:noHBand="0" w:noVBand="1"/>
      </w:tblPr>
      <w:tblGrid>
        <w:gridCol w:w="495"/>
        <w:gridCol w:w="4283"/>
        <w:gridCol w:w="5990"/>
        <w:gridCol w:w="4111"/>
      </w:tblGrid>
      <w:tr w:rsidR="00451257" w14:paraId="35ABFAF2" w14:textId="75510E76" w:rsidTr="00451257">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0443C66A" w14:textId="77777777" w:rsidR="00451257" w:rsidRDefault="00451257" w:rsidP="008F23AE">
            <w:pPr>
              <w:spacing w:after="0"/>
            </w:pPr>
          </w:p>
        </w:tc>
        <w:tc>
          <w:tcPr>
            <w:tcW w:w="4283" w:type="dxa"/>
            <w:shd w:val="clear" w:color="auto" w:fill="1F497D" w:themeFill="text2"/>
          </w:tcPr>
          <w:p w14:paraId="371F7573" w14:textId="77777777" w:rsidR="00451257" w:rsidRDefault="00451257" w:rsidP="008F23AE">
            <w:pPr>
              <w:spacing w:after="0"/>
            </w:pPr>
            <w:r>
              <w:t>Vorgaben</w:t>
            </w:r>
          </w:p>
        </w:tc>
        <w:tc>
          <w:tcPr>
            <w:tcW w:w="5990" w:type="dxa"/>
            <w:shd w:val="clear" w:color="auto" w:fill="1F497D" w:themeFill="text2"/>
          </w:tcPr>
          <w:p w14:paraId="4CE9854F" w14:textId="7BAAC556" w:rsidR="00451257" w:rsidRDefault="00451257" w:rsidP="008F23AE">
            <w:pPr>
              <w:spacing w:after="0"/>
            </w:pPr>
            <w:r>
              <w:t>Umsetzungsstandard</w:t>
            </w:r>
          </w:p>
        </w:tc>
        <w:tc>
          <w:tcPr>
            <w:tcW w:w="4111" w:type="dxa"/>
            <w:shd w:val="clear" w:color="auto" w:fill="1F497D" w:themeFill="text2"/>
          </w:tcPr>
          <w:p w14:paraId="41A4BDA7" w14:textId="77777777" w:rsidR="00451257" w:rsidRDefault="00451257" w:rsidP="008F23AE">
            <w:pPr>
              <w:spacing w:after="0"/>
            </w:pPr>
          </w:p>
        </w:tc>
      </w:tr>
      <w:tr w:rsidR="00451257" w14:paraId="45560DE4" w14:textId="57AE20E0" w:rsidTr="00451257">
        <w:trPr>
          <w:cnfStyle w:val="000000100000" w:firstRow="0" w:lastRow="0" w:firstColumn="0" w:lastColumn="0" w:oddVBand="0" w:evenVBand="0" w:oddHBand="1" w:evenHBand="0" w:firstRowFirstColumn="0" w:firstRowLastColumn="0" w:lastRowFirstColumn="0" w:lastRowLastColumn="0"/>
        </w:trPr>
        <w:tc>
          <w:tcPr>
            <w:tcW w:w="495" w:type="dxa"/>
          </w:tcPr>
          <w:p w14:paraId="21C6E830" w14:textId="5DF8105C" w:rsidR="00451257" w:rsidRDefault="00075E7E" w:rsidP="008F23AE">
            <w:r>
              <w:t>6</w:t>
            </w:r>
            <w:r w:rsidR="00451257">
              <w:t>.</w:t>
            </w:r>
            <w:r>
              <w:t>1</w:t>
            </w:r>
          </w:p>
        </w:tc>
        <w:tc>
          <w:tcPr>
            <w:tcW w:w="4283" w:type="dxa"/>
          </w:tcPr>
          <w:p w14:paraId="66C63DD8" w14:textId="65227BC6" w:rsidR="00451257" w:rsidRDefault="00451257" w:rsidP="008F23AE">
            <w:r>
              <w:t>Kontaktflächen werden regelmässig gereinigt</w:t>
            </w:r>
          </w:p>
        </w:tc>
        <w:tc>
          <w:tcPr>
            <w:tcW w:w="5990" w:type="dxa"/>
          </w:tcPr>
          <w:p w14:paraId="6FF944A9" w14:textId="77777777" w:rsidR="00451257" w:rsidRDefault="00451257" w:rsidP="00B07C06">
            <w:r>
              <w:t>Oberflächen und Gegenstände w</w:t>
            </w:r>
            <w:r w:rsidRPr="00D16332">
              <w:t>ie</w:t>
            </w:r>
            <w:r>
              <w:t xml:space="preserve"> z. B. Tische, Stühle und berührte Arbeitsflächen </w:t>
            </w:r>
            <w:r w:rsidRPr="00D16332">
              <w:t>mit einem handelsüblichen Reinigungsmittel reinigen</w:t>
            </w:r>
            <w:r>
              <w:t>, besonders bei gemeinsamer Nutzung</w:t>
            </w:r>
            <w:r w:rsidRPr="00D16332">
              <w:t>.</w:t>
            </w:r>
            <w:r>
              <w:t xml:space="preserve"> Vor und nach der Sitzung Tische, Stühle und berührte Arbeitsflächen desinfizieren.</w:t>
            </w:r>
          </w:p>
          <w:p w14:paraId="5E3F8173" w14:textId="1399DAAE" w:rsidR="00EA0876" w:rsidRDefault="00624102" w:rsidP="00B07C06">
            <w:r>
              <w:t>Definition einer bleibenden Sitzordnung zur Vermeidung einer gemeinsamen Nutzung.</w:t>
            </w:r>
          </w:p>
        </w:tc>
        <w:tc>
          <w:tcPr>
            <w:tcW w:w="4111" w:type="dxa"/>
          </w:tcPr>
          <w:p w14:paraId="4E3026DD" w14:textId="77777777" w:rsidR="00451257" w:rsidRDefault="00451257" w:rsidP="00B07C06"/>
        </w:tc>
      </w:tr>
      <w:tr w:rsidR="00451257" w14:paraId="69B150A1" w14:textId="284FBEEF" w:rsidTr="00451257">
        <w:tc>
          <w:tcPr>
            <w:tcW w:w="495" w:type="dxa"/>
          </w:tcPr>
          <w:p w14:paraId="0ADBD89E" w14:textId="437963CA" w:rsidR="00451257" w:rsidRDefault="00075E7E" w:rsidP="008F23AE">
            <w:r>
              <w:t>6</w:t>
            </w:r>
            <w:r w:rsidR="00451257">
              <w:t>.</w:t>
            </w:r>
            <w:r>
              <w:t>2</w:t>
            </w:r>
          </w:p>
        </w:tc>
        <w:tc>
          <w:tcPr>
            <w:tcW w:w="4283" w:type="dxa"/>
          </w:tcPr>
          <w:p w14:paraId="2F11E6AA" w14:textId="12CBE70C" w:rsidR="00451257" w:rsidRPr="00F04EBD" w:rsidRDefault="00451257" w:rsidP="00B07C06">
            <w:r>
              <w:t xml:space="preserve">Desinfektion des </w:t>
            </w:r>
            <w:r w:rsidR="0038462A">
              <w:t>Auszählraums</w:t>
            </w:r>
          </w:p>
        </w:tc>
        <w:tc>
          <w:tcPr>
            <w:tcW w:w="5990" w:type="dxa"/>
          </w:tcPr>
          <w:p w14:paraId="5CCAC340" w14:textId="13B35EE1" w:rsidR="00451257" w:rsidRPr="00F04EBD" w:rsidRDefault="00451257" w:rsidP="00B07C06">
            <w:r>
              <w:t xml:space="preserve">Der </w:t>
            </w:r>
            <w:r w:rsidR="0038462A">
              <w:t>Auszählraum</w:t>
            </w:r>
            <w:r>
              <w:t xml:space="preserve"> wird vor und nach der Auszählung desinfiziert.</w:t>
            </w:r>
          </w:p>
        </w:tc>
        <w:tc>
          <w:tcPr>
            <w:tcW w:w="4111" w:type="dxa"/>
          </w:tcPr>
          <w:p w14:paraId="165C97B7" w14:textId="77777777" w:rsidR="00451257" w:rsidRDefault="00451257" w:rsidP="00B07C06"/>
        </w:tc>
      </w:tr>
      <w:tr w:rsidR="00451257" w14:paraId="2CD26834" w14:textId="7935067E" w:rsidTr="00451257">
        <w:trPr>
          <w:cnfStyle w:val="000000100000" w:firstRow="0" w:lastRow="0" w:firstColumn="0" w:lastColumn="0" w:oddVBand="0" w:evenVBand="0" w:oddHBand="1" w:evenHBand="0" w:firstRowFirstColumn="0" w:firstRowLastColumn="0" w:lastRowFirstColumn="0" w:lastRowLastColumn="0"/>
        </w:trPr>
        <w:tc>
          <w:tcPr>
            <w:tcW w:w="495" w:type="dxa"/>
          </w:tcPr>
          <w:p w14:paraId="22E4BB39" w14:textId="53A2F2B1" w:rsidR="00451257" w:rsidRDefault="00075E7E" w:rsidP="008A489D">
            <w:r>
              <w:t>6</w:t>
            </w:r>
            <w:r w:rsidR="00451257">
              <w:t>.</w:t>
            </w:r>
            <w:r>
              <w:t>3</w:t>
            </w:r>
          </w:p>
        </w:tc>
        <w:tc>
          <w:tcPr>
            <w:tcW w:w="4283" w:type="dxa"/>
          </w:tcPr>
          <w:p w14:paraId="3BEF51E6" w14:textId="4A13A7DB" w:rsidR="00451257" w:rsidRDefault="00451257" w:rsidP="008F23AE">
            <w:r w:rsidRPr="00F04EBD">
              <w:t>Reinigung der WC-Anlage</w:t>
            </w:r>
          </w:p>
        </w:tc>
        <w:tc>
          <w:tcPr>
            <w:tcW w:w="5990" w:type="dxa"/>
          </w:tcPr>
          <w:p w14:paraId="6725B660" w14:textId="620AFCCA" w:rsidR="00451257" w:rsidRDefault="00451257" w:rsidP="00650C80">
            <w:r w:rsidRPr="00F04EBD">
              <w:t>Regelmässige</w:t>
            </w:r>
            <w:r>
              <w:t xml:space="preserve"> Reinigung und Desinfektion.</w:t>
            </w:r>
          </w:p>
        </w:tc>
        <w:tc>
          <w:tcPr>
            <w:tcW w:w="4111" w:type="dxa"/>
          </w:tcPr>
          <w:p w14:paraId="024706C3" w14:textId="77777777" w:rsidR="00451257" w:rsidRPr="00F04EBD" w:rsidRDefault="00451257" w:rsidP="00650C80"/>
        </w:tc>
      </w:tr>
      <w:tr w:rsidR="00451257" w14:paraId="77F6C842" w14:textId="79DB2B65" w:rsidTr="00451257">
        <w:tc>
          <w:tcPr>
            <w:tcW w:w="495" w:type="dxa"/>
          </w:tcPr>
          <w:p w14:paraId="1FA725BA" w14:textId="57484C98" w:rsidR="00451257" w:rsidRDefault="00075E7E" w:rsidP="008F23AE">
            <w:r>
              <w:t>6</w:t>
            </w:r>
            <w:r w:rsidR="00451257">
              <w:t>.</w:t>
            </w:r>
            <w:r>
              <w:t>4</w:t>
            </w:r>
          </w:p>
        </w:tc>
        <w:tc>
          <w:tcPr>
            <w:tcW w:w="4283" w:type="dxa"/>
          </w:tcPr>
          <w:p w14:paraId="6A5F19FF" w14:textId="6A729D91" w:rsidR="00451257" w:rsidRPr="00F04EBD" w:rsidRDefault="00451257" w:rsidP="008F23AE">
            <w:r>
              <w:t>Abfall fachgerecht entsorgen</w:t>
            </w:r>
          </w:p>
        </w:tc>
        <w:tc>
          <w:tcPr>
            <w:tcW w:w="5990" w:type="dxa"/>
          </w:tcPr>
          <w:p w14:paraId="2767537C" w14:textId="23BF877F" w:rsidR="00451257" w:rsidRDefault="00451257" w:rsidP="004E75E8">
            <w:r>
              <w:t xml:space="preserve">Genügend Abfalleimer bereitstellen, namentlich zur Entsorgung von Taschentüchern und </w:t>
            </w:r>
            <w:r w:rsidR="00AC7277">
              <w:t>Gesichtsmaske</w:t>
            </w:r>
            <w:r>
              <w:t xml:space="preserve">n. </w:t>
            </w:r>
          </w:p>
          <w:p w14:paraId="5D754C23" w14:textId="5F64A515" w:rsidR="00451257" w:rsidRPr="00F04EBD" w:rsidRDefault="00451257" w:rsidP="008A489D">
            <w:r>
              <w:t>E</w:t>
            </w:r>
            <w:r w:rsidRPr="00B912FD">
              <w:t xml:space="preserve">ntsorgen </w:t>
            </w:r>
            <w:r>
              <w:t xml:space="preserve">von </w:t>
            </w:r>
            <w:r w:rsidRPr="00B912FD">
              <w:t>gebrauchte</w:t>
            </w:r>
            <w:r>
              <w:t>n</w:t>
            </w:r>
            <w:r w:rsidRPr="00B912FD">
              <w:t xml:space="preserve"> Papiertaschentücher</w:t>
            </w:r>
            <w:r>
              <w:t>n</w:t>
            </w:r>
            <w:r w:rsidR="003609BE">
              <w:t xml:space="preserve"> und </w:t>
            </w:r>
            <w:r w:rsidR="00AC7277">
              <w:t>Gesichtsmaske</w:t>
            </w:r>
            <w:r w:rsidR="003609BE">
              <w:t>n</w:t>
            </w:r>
            <w:r>
              <w:t xml:space="preserve"> </w:t>
            </w:r>
            <w:r w:rsidRPr="00B912FD">
              <w:t xml:space="preserve">in </w:t>
            </w:r>
            <w:r>
              <w:t>Abfallbehälter</w:t>
            </w:r>
            <w:r w:rsidRPr="00B912FD">
              <w:t xml:space="preserve">. </w:t>
            </w:r>
            <w:r>
              <w:t>Keine Verwendung von Stoffhandtüchern in</w:t>
            </w:r>
            <w:r w:rsidRPr="00B912FD">
              <w:t xml:space="preserve"> </w:t>
            </w:r>
            <w:r>
              <w:t>Toilettenanlagen.</w:t>
            </w:r>
          </w:p>
        </w:tc>
        <w:tc>
          <w:tcPr>
            <w:tcW w:w="4111" w:type="dxa"/>
          </w:tcPr>
          <w:p w14:paraId="681CC99D" w14:textId="77777777" w:rsidR="00451257" w:rsidRDefault="00451257" w:rsidP="004E75E8"/>
        </w:tc>
      </w:tr>
    </w:tbl>
    <w:p w14:paraId="312F7261" w14:textId="77777777" w:rsidR="00810811" w:rsidRPr="00B92F79" w:rsidRDefault="00810811"/>
    <w:p w14:paraId="7CF94369" w14:textId="6B4F0733" w:rsidR="00680CB1" w:rsidRPr="00D362A2" w:rsidRDefault="00075E7E" w:rsidP="00703E53">
      <w:pPr>
        <w:pStyle w:val="berschrift1"/>
        <w:pBdr>
          <w:bottom w:val="single" w:sz="4" w:space="1" w:color="1F497D" w:themeColor="text2"/>
        </w:pBdr>
        <w:rPr>
          <w:color w:val="1F497D" w:themeColor="text2"/>
          <w:lang w:eastAsia="de-CH"/>
        </w:rPr>
      </w:pPr>
      <w:r w:rsidRPr="00FB71D4">
        <w:rPr>
          <w:color w:val="1F497D" w:themeColor="text2"/>
          <w:lang w:eastAsia="de-CH"/>
        </w:rPr>
        <w:t>7</w:t>
      </w:r>
      <w:r w:rsidR="007A0960" w:rsidRPr="00FB71D4">
        <w:rPr>
          <w:color w:val="1F497D" w:themeColor="text2"/>
          <w:lang w:eastAsia="de-CH"/>
        </w:rPr>
        <w:t>.</w:t>
      </w:r>
      <w:r w:rsidR="00703E53">
        <w:rPr>
          <w:color w:val="1F497D" w:themeColor="text2"/>
          <w:lang w:eastAsia="de-CH"/>
        </w:rPr>
        <w:t xml:space="preserve"> Kontaktdaten erheben</w:t>
      </w:r>
    </w:p>
    <w:tbl>
      <w:tblPr>
        <w:tblStyle w:val="EinfacheTabelle1"/>
        <w:tblW w:w="0" w:type="auto"/>
        <w:tblLook w:val="0420" w:firstRow="1" w:lastRow="0" w:firstColumn="0" w:lastColumn="0" w:noHBand="0" w:noVBand="1"/>
      </w:tblPr>
      <w:tblGrid>
        <w:gridCol w:w="495"/>
        <w:gridCol w:w="4283"/>
        <w:gridCol w:w="5990"/>
        <w:gridCol w:w="4111"/>
      </w:tblGrid>
      <w:tr w:rsidR="00451257" w14:paraId="3AB84AF4" w14:textId="58B09F00" w:rsidTr="00451257">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72969123" w14:textId="77777777" w:rsidR="00451257" w:rsidRDefault="00451257" w:rsidP="008F23AE">
            <w:pPr>
              <w:spacing w:after="0"/>
            </w:pPr>
          </w:p>
        </w:tc>
        <w:tc>
          <w:tcPr>
            <w:tcW w:w="4283" w:type="dxa"/>
            <w:shd w:val="clear" w:color="auto" w:fill="1F497D" w:themeFill="text2"/>
          </w:tcPr>
          <w:p w14:paraId="154AD4EB" w14:textId="77777777" w:rsidR="00451257" w:rsidRDefault="00451257" w:rsidP="008F23AE">
            <w:pPr>
              <w:spacing w:after="0"/>
            </w:pPr>
            <w:r>
              <w:t>Vorgaben</w:t>
            </w:r>
          </w:p>
        </w:tc>
        <w:tc>
          <w:tcPr>
            <w:tcW w:w="5990" w:type="dxa"/>
            <w:shd w:val="clear" w:color="auto" w:fill="1F497D" w:themeFill="text2"/>
          </w:tcPr>
          <w:p w14:paraId="72D6EFBE" w14:textId="77777777" w:rsidR="00451257" w:rsidRDefault="00451257" w:rsidP="008F23AE">
            <w:pPr>
              <w:spacing w:after="0"/>
            </w:pPr>
            <w:r>
              <w:t>Umsetzungsstandard</w:t>
            </w:r>
          </w:p>
        </w:tc>
        <w:tc>
          <w:tcPr>
            <w:tcW w:w="4111" w:type="dxa"/>
            <w:shd w:val="clear" w:color="auto" w:fill="1F497D" w:themeFill="text2"/>
          </w:tcPr>
          <w:p w14:paraId="0AD0A0D0" w14:textId="77777777" w:rsidR="00451257" w:rsidRDefault="00451257" w:rsidP="008F23AE">
            <w:pPr>
              <w:spacing w:after="0"/>
            </w:pPr>
          </w:p>
        </w:tc>
      </w:tr>
      <w:tr w:rsidR="00451257" w14:paraId="61A0332E" w14:textId="00B60EED" w:rsidTr="00451257">
        <w:trPr>
          <w:cnfStyle w:val="000000100000" w:firstRow="0" w:lastRow="0" w:firstColumn="0" w:lastColumn="0" w:oddVBand="0" w:evenVBand="0" w:oddHBand="1" w:evenHBand="0" w:firstRowFirstColumn="0" w:firstRowLastColumn="0" w:lastRowFirstColumn="0" w:lastRowLastColumn="0"/>
        </w:trPr>
        <w:tc>
          <w:tcPr>
            <w:tcW w:w="495" w:type="dxa"/>
          </w:tcPr>
          <w:p w14:paraId="4B204117" w14:textId="43E66544" w:rsidR="00451257" w:rsidRDefault="00075E7E" w:rsidP="008F23AE">
            <w:r>
              <w:t>7</w:t>
            </w:r>
            <w:r w:rsidR="00451257">
              <w:t>.1</w:t>
            </w:r>
          </w:p>
        </w:tc>
        <w:tc>
          <w:tcPr>
            <w:tcW w:w="4283" w:type="dxa"/>
          </w:tcPr>
          <w:p w14:paraId="2F6DF004" w14:textId="0C163AA0" w:rsidR="00451257" w:rsidRDefault="00451257" w:rsidP="008A489D">
            <w:r>
              <w:t>Erfassen der Kontaktdaten der anwesenden / teilnehmenden Personen anhand eines leeren Datenblattes</w:t>
            </w:r>
            <w:r w:rsidR="003A38AE">
              <w:t>, strukturiert nach Sektoren</w:t>
            </w:r>
            <w:r>
              <w:t>. Es besteht eine Pflicht</w:t>
            </w:r>
            <w:r w:rsidRPr="00EA5AFB">
              <w:t xml:space="preserve"> zur Datenbekanntgabe</w:t>
            </w:r>
            <w:r>
              <w:t>.</w:t>
            </w:r>
            <w:r w:rsidRPr="00EA5AFB">
              <w:t xml:space="preserve"> </w:t>
            </w:r>
          </w:p>
        </w:tc>
        <w:tc>
          <w:tcPr>
            <w:tcW w:w="5990" w:type="dxa"/>
          </w:tcPr>
          <w:p w14:paraId="279D8912" w14:textId="1155911F" w:rsidR="00451257" w:rsidRPr="00EA0876" w:rsidRDefault="00451257" w:rsidP="00880C09">
            <w:r>
              <w:rPr>
                <w:rFonts w:cs="Arial"/>
                <w:szCs w:val="20"/>
              </w:rPr>
              <w:t xml:space="preserve">Bei Erhebung der Kontaktdaten </w:t>
            </w:r>
            <w:r w:rsidRPr="00EA5AFB">
              <w:rPr>
                <w:rFonts w:cs="Arial"/>
                <w:szCs w:val="20"/>
              </w:rPr>
              <w:t>(insbes. Name, Vorname, Telefonnummer, Postleitzahl)</w:t>
            </w:r>
            <w:r>
              <w:rPr>
                <w:rFonts w:cs="Arial"/>
                <w:szCs w:val="20"/>
              </w:rPr>
              <w:t xml:space="preserve"> auf Nachverfolgbarkeit achten, damit im Falle einer Erkrankung das nachfolgende Contact Tracing umsetzt werden kann.</w:t>
            </w:r>
            <w:r w:rsidRPr="00EA5AFB">
              <w:t xml:space="preserve"> </w:t>
            </w:r>
          </w:p>
        </w:tc>
        <w:tc>
          <w:tcPr>
            <w:tcW w:w="4111" w:type="dxa"/>
          </w:tcPr>
          <w:p w14:paraId="636758E3" w14:textId="77777777" w:rsidR="00451257" w:rsidRDefault="00451257" w:rsidP="00880C09">
            <w:pPr>
              <w:rPr>
                <w:rFonts w:cs="Arial"/>
                <w:szCs w:val="20"/>
              </w:rPr>
            </w:pPr>
          </w:p>
        </w:tc>
      </w:tr>
    </w:tbl>
    <w:p w14:paraId="3CAC69A6" w14:textId="77777777" w:rsidR="00451257" w:rsidRPr="00451257" w:rsidRDefault="00451257" w:rsidP="00451257"/>
    <w:p w14:paraId="568F51D3" w14:textId="51F344CE" w:rsidR="00680CB1" w:rsidRPr="00D362A2" w:rsidRDefault="00075E7E" w:rsidP="00D72C43">
      <w:pPr>
        <w:pStyle w:val="berschrift1"/>
        <w:pBdr>
          <w:bottom w:val="single" w:sz="4" w:space="1" w:color="1F497D" w:themeColor="text2"/>
        </w:pBdr>
        <w:rPr>
          <w:color w:val="1F497D" w:themeColor="text2"/>
        </w:rPr>
      </w:pPr>
      <w:r w:rsidRPr="00FB71D4">
        <w:rPr>
          <w:color w:val="1F497D" w:themeColor="text2"/>
        </w:rPr>
        <w:lastRenderedPageBreak/>
        <w:t>8</w:t>
      </w:r>
      <w:r w:rsidR="007A0960" w:rsidRPr="00FB71D4">
        <w:rPr>
          <w:color w:val="1F497D" w:themeColor="text2"/>
        </w:rPr>
        <w:t>.</w:t>
      </w:r>
      <w:r w:rsidR="00680CB1" w:rsidRPr="00D362A2">
        <w:rPr>
          <w:color w:val="1F497D" w:themeColor="text2"/>
        </w:rPr>
        <w:t xml:space="preserve"> COVID-19</w:t>
      </w:r>
      <w:r w:rsidR="00F75946" w:rsidRPr="00D362A2">
        <w:rPr>
          <w:color w:val="1F497D" w:themeColor="text2"/>
        </w:rPr>
        <w:noBreakHyphen/>
      </w:r>
      <w:r w:rsidR="00680CB1" w:rsidRPr="00D362A2">
        <w:rPr>
          <w:bCs w:val="0"/>
          <w:caps w:val="0"/>
          <w:color w:val="1F497D" w:themeColor="text2"/>
        </w:rPr>
        <w:t>ER</w:t>
      </w:r>
      <w:r w:rsidR="00680CB1" w:rsidRPr="00D362A2">
        <w:rPr>
          <w:color w:val="1F497D" w:themeColor="text2"/>
        </w:rPr>
        <w:t>Krank</w:t>
      </w:r>
      <w:r w:rsidR="00680CB1" w:rsidRPr="00D362A2">
        <w:rPr>
          <w:bCs w:val="0"/>
          <w:caps w:val="0"/>
          <w:color w:val="1F497D" w:themeColor="text2"/>
        </w:rPr>
        <w:t>T</w:t>
      </w:r>
      <w:r w:rsidR="00680CB1" w:rsidRPr="00D362A2">
        <w:rPr>
          <w:color w:val="1F497D" w:themeColor="text2"/>
        </w:rPr>
        <w:t xml:space="preserve">e </w:t>
      </w:r>
    </w:p>
    <w:tbl>
      <w:tblPr>
        <w:tblStyle w:val="EinfacheTabelle1"/>
        <w:tblW w:w="0" w:type="auto"/>
        <w:tblLook w:val="0420" w:firstRow="1" w:lastRow="0" w:firstColumn="0" w:lastColumn="0" w:noHBand="0" w:noVBand="1"/>
      </w:tblPr>
      <w:tblGrid>
        <w:gridCol w:w="495"/>
        <w:gridCol w:w="4283"/>
        <w:gridCol w:w="5990"/>
        <w:gridCol w:w="4111"/>
      </w:tblGrid>
      <w:tr w:rsidR="00451257" w14:paraId="6EFA8E31" w14:textId="7AA4F257" w:rsidTr="00451257">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0DFF418E" w14:textId="77777777" w:rsidR="00451257" w:rsidRDefault="00451257" w:rsidP="008F23AE">
            <w:pPr>
              <w:spacing w:after="0"/>
            </w:pPr>
          </w:p>
        </w:tc>
        <w:tc>
          <w:tcPr>
            <w:tcW w:w="4283" w:type="dxa"/>
            <w:shd w:val="clear" w:color="auto" w:fill="1F497D" w:themeFill="text2"/>
          </w:tcPr>
          <w:p w14:paraId="1482A541" w14:textId="77777777" w:rsidR="00451257" w:rsidRDefault="00451257" w:rsidP="008F23AE">
            <w:pPr>
              <w:spacing w:after="0"/>
            </w:pPr>
            <w:r>
              <w:t>Vorgaben</w:t>
            </w:r>
          </w:p>
        </w:tc>
        <w:tc>
          <w:tcPr>
            <w:tcW w:w="5990" w:type="dxa"/>
            <w:shd w:val="clear" w:color="auto" w:fill="1F497D" w:themeFill="text2"/>
          </w:tcPr>
          <w:p w14:paraId="730A58B8" w14:textId="77777777" w:rsidR="00451257" w:rsidRDefault="00451257" w:rsidP="008F23AE">
            <w:pPr>
              <w:spacing w:after="0"/>
            </w:pPr>
            <w:r>
              <w:t>Umsetzungsstandard</w:t>
            </w:r>
          </w:p>
        </w:tc>
        <w:tc>
          <w:tcPr>
            <w:tcW w:w="4111" w:type="dxa"/>
            <w:shd w:val="clear" w:color="auto" w:fill="1F497D" w:themeFill="text2"/>
          </w:tcPr>
          <w:p w14:paraId="24F1F588" w14:textId="77777777" w:rsidR="00451257" w:rsidRDefault="00451257" w:rsidP="008F23AE">
            <w:pPr>
              <w:spacing w:after="0"/>
            </w:pPr>
          </w:p>
        </w:tc>
      </w:tr>
      <w:tr w:rsidR="00451257" w14:paraId="1847B717" w14:textId="71653B0B" w:rsidTr="00451257">
        <w:trPr>
          <w:cnfStyle w:val="000000100000" w:firstRow="0" w:lastRow="0" w:firstColumn="0" w:lastColumn="0" w:oddVBand="0" w:evenVBand="0" w:oddHBand="1" w:evenHBand="0" w:firstRowFirstColumn="0" w:firstRowLastColumn="0" w:lastRowFirstColumn="0" w:lastRowLastColumn="0"/>
        </w:trPr>
        <w:tc>
          <w:tcPr>
            <w:tcW w:w="495" w:type="dxa"/>
          </w:tcPr>
          <w:p w14:paraId="1D2DD7AD" w14:textId="23CC6330" w:rsidR="00451257" w:rsidRDefault="00075E7E" w:rsidP="008F23AE">
            <w:r>
              <w:t>8</w:t>
            </w:r>
            <w:r w:rsidR="00451257">
              <w:t>.1</w:t>
            </w:r>
          </w:p>
        </w:tc>
        <w:tc>
          <w:tcPr>
            <w:tcW w:w="4283" w:type="dxa"/>
          </w:tcPr>
          <w:p w14:paraId="02B7D4A7" w14:textId="670DCB35" w:rsidR="00451257" w:rsidRDefault="00451257" w:rsidP="008F23AE">
            <w:r>
              <w:t>Vor Infektion schützen</w:t>
            </w:r>
          </w:p>
        </w:tc>
        <w:tc>
          <w:tcPr>
            <w:tcW w:w="5990" w:type="dxa"/>
          </w:tcPr>
          <w:p w14:paraId="6165C51C" w14:textId="4B6986D5" w:rsidR="00451257" w:rsidRDefault="00924F2E" w:rsidP="00924F2E">
            <w:r>
              <w:t>Die Teilnahme an der Synode ist nur Personen ohne jegliche COVID-19-Symptome gestattet.</w:t>
            </w:r>
          </w:p>
        </w:tc>
        <w:tc>
          <w:tcPr>
            <w:tcW w:w="4111" w:type="dxa"/>
          </w:tcPr>
          <w:p w14:paraId="539710A0" w14:textId="77777777" w:rsidR="00451257" w:rsidRDefault="00451257" w:rsidP="00703E53"/>
        </w:tc>
      </w:tr>
      <w:tr w:rsidR="00924F2E" w14:paraId="3B0C8150" w14:textId="77777777" w:rsidTr="00451257">
        <w:tc>
          <w:tcPr>
            <w:tcW w:w="495" w:type="dxa"/>
          </w:tcPr>
          <w:p w14:paraId="27A5FC91" w14:textId="58A8F6FC" w:rsidR="00924F2E" w:rsidRDefault="00924F2E" w:rsidP="008F23AE"/>
        </w:tc>
        <w:tc>
          <w:tcPr>
            <w:tcW w:w="4283" w:type="dxa"/>
          </w:tcPr>
          <w:p w14:paraId="25D6FE33" w14:textId="77777777" w:rsidR="00924F2E" w:rsidRDefault="00924F2E" w:rsidP="008F23AE"/>
        </w:tc>
        <w:tc>
          <w:tcPr>
            <w:tcW w:w="5990" w:type="dxa"/>
          </w:tcPr>
          <w:p w14:paraId="43E2B4DB" w14:textId="1EF53963" w:rsidR="00924F2E" w:rsidRDefault="00924F2E" w:rsidP="00924F2E">
            <w:r>
              <w:t xml:space="preserve">Falls an der Synode festgestellt werden kann, dass Personen COVID-19-Symptome aufweisen, werden sie (mit einer </w:t>
            </w:r>
            <w:r w:rsidR="00AC7277">
              <w:t>Gesichtsmaske</w:t>
            </w:r>
            <w:r>
              <w:t xml:space="preserve"> ausgerüstet) vom Synodepräsidium sofort nach Hause geschickt.</w:t>
            </w:r>
          </w:p>
        </w:tc>
        <w:tc>
          <w:tcPr>
            <w:tcW w:w="4111" w:type="dxa"/>
          </w:tcPr>
          <w:p w14:paraId="6B411697" w14:textId="77777777" w:rsidR="00924F2E" w:rsidRDefault="00924F2E" w:rsidP="00703E53"/>
        </w:tc>
      </w:tr>
    </w:tbl>
    <w:p w14:paraId="30E25085" w14:textId="2E8DA881" w:rsidR="004D3371" w:rsidRDefault="004D3371" w:rsidP="00B92F79"/>
    <w:p w14:paraId="3E3CBA04" w14:textId="302A3AD5" w:rsidR="00D13B1F" w:rsidRPr="00F036FB" w:rsidRDefault="00D279A5" w:rsidP="00F036FB">
      <w:pPr>
        <w:pStyle w:val="berschrift1"/>
        <w:pBdr>
          <w:bottom w:val="single" w:sz="4" w:space="1" w:color="1F497D" w:themeColor="text2"/>
        </w:pBdr>
        <w:rPr>
          <w:rFonts w:eastAsia="Calibri"/>
          <w:color w:val="1F497D" w:themeColor="text2"/>
        </w:rPr>
      </w:pPr>
      <w:r w:rsidRPr="00FB71D4">
        <w:rPr>
          <w:color w:val="1F497D" w:themeColor="text2"/>
          <w:lang w:eastAsia="de-CH"/>
        </w:rPr>
        <w:t>9</w:t>
      </w:r>
      <w:r w:rsidR="007A0960" w:rsidRPr="00FB71D4">
        <w:rPr>
          <w:color w:val="1F497D" w:themeColor="text2"/>
          <w:lang w:eastAsia="de-CH"/>
        </w:rPr>
        <w:t>.</w:t>
      </w:r>
      <w:r w:rsidR="00680CB1" w:rsidRPr="00F036FB">
        <w:rPr>
          <w:color w:val="1F497D" w:themeColor="text2"/>
          <w:lang w:eastAsia="de-CH"/>
        </w:rPr>
        <w:t xml:space="preserve"> </w:t>
      </w:r>
      <w:r w:rsidR="003A5B78" w:rsidRPr="00F036FB">
        <w:rPr>
          <w:color w:val="1F497D" w:themeColor="text2"/>
          <w:lang w:eastAsia="de-CH"/>
        </w:rPr>
        <w:t>Information</w:t>
      </w:r>
    </w:p>
    <w:p w14:paraId="3AB907C4" w14:textId="4C4D551B" w:rsidR="00D13B1F" w:rsidRDefault="003A5B78" w:rsidP="008C7C98">
      <w:pPr>
        <w:rPr>
          <w:rFonts w:eastAsia="Calibri"/>
        </w:rPr>
      </w:pPr>
      <w:r>
        <w:rPr>
          <w:rFonts w:eastAsia="Calibri"/>
        </w:rPr>
        <w:t xml:space="preserve">Information über die </w:t>
      </w:r>
      <w:r w:rsidR="008A379E">
        <w:rPr>
          <w:rFonts w:eastAsia="Calibri"/>
        </w:rPr>
        <w:t>Vorgaben und Massnahmen. Kranke</w:t>
      </w:r>
      <w:r>
        <w:rPr>
          <w:rFonts w:eastAsia="Calibri"/>
        </w:rPr>
        <w:t xml:space="preserve"> nach Hause schicken und instruieren, die </w:t>
      </w:r>
      <w:r w:rsidR="0020515E">
        <w:rPr>
          <w:rFonts w:eastAsia="Calibri"/>
        </w:rPr>
        <w:t>(Selbst-)Isolation gemäss BAG</w:t>
      </w:r>
      <w:r>
        <w:rPr>
          <w:rFonts w:eastAsia="Calibri"/>
        </w:rPr>
        <w:t xml:space="preserve"> zu befolgen</w:t>
      </w:r>
      <w:r w:rsidR="0020515E">
        <w:rPr>
          <w:rFonts w:eastAsia="Calibri"/>
        </w:rPr>
        <w:t>.</w:t>
      </w:r>
    </w:p>
    <w:tbl>
      <w:tblPr>
        <w:tblStyle w:val="EinfacheTabelle1"/>
        <w:tblW w:w="0" w:type="auto"/>
        <w:tblLook w:val="0420" w:firstRow="1" w:lastRow="0" w:firstColumn="0" w:lastColumn="0" w:noHBand="0" w:noVBand="1"/>
      </w:tblPr>
      <w:tblGrid>
        <w:gridCol w:w="495"/>
        <w:gridCol w:w="4283"/>
        <w:gridCol w:w="5990"/>
        <w:gridCol w:w="4111"/>
      </w:tblGrid>
      <w:tr w:rsidR="00451257" w14:paraId="77750723" w14:textId="05005644" w:rsidTr="00451257">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3E0631D1" w14:textId="77777777" w:rsidR="00451257" w:rsidRDefault="00451257" w:rsidP="008F23AE">
            <w:pPr>
              <w:spacing w:after="0"/>
            </w:pPr>
          </w:p>
        </w:tc>
        <w:tc>
          <w:tcPr>
            <w:tcW w:w="4283" w:type="dxa"/>
            <w:shd w:val="clear" w:color="auto" w:fill="1F497D" w:themeFill="text2"/>
          </w:tcPr>
          <w:p w14:paraId="0EB1F5C5" w14:textId="77777777" w:rsidR="00451257" w:rsidRDefault="00451257" w:rsidP="008F23AE">
            <w:pPr>
              <w:spacing w:after="0"/>
            </w:pPr>
            <w:r>
              <w:t>Vorgaben</w:t>
            </w:r>
          </w:p>
        </w:tc>
        <w:tc>
          <w:tcPr>
            <w:tcW w:w="5990" w:type="dxa"/>
            <w:shd w:val="clear" w:color="auto" w:fill="1F497D" w:themeFill="text2"/>
          </w:tcPr>
          <w:p w14:paraId="5C2E4E0C" w14:textId="77777777" w:rsidR="00451257" w:rsidRDefault="00451257" w:rsidP="008F23AE">
            <w:pPr>
              <w:spacing w:after="0"/>
            </w:pPr>
            <w:r>
              <w:t>Umsetzungsstandard</w:t>
            </w:r>
          </w:p>
        </w:tc>
        <w:tc>
          <w:tcPr>
            <w:tcW w:w="4111" w:type="dxa"/>
            <w:shd w:val="clear" w:color="auto" w:fill="1F497D" w:themeFill="text2"/>
          </w:tcPr>
          <w:p w14:paraId="78FA1F41" w14:textId="77777777" w:rsidR="00451257" w:rsidRDefault="00451257" w:rsidP="008F23AE">
            <w:pPr>
              <w:spacing w:after="0"/>
            </w:pPr>
          </w:p>
        </w:tc>
      </w:tr>
      <w:tr w:rsidR="00451257" w14:paraId="67E98D35" w14:textId="2E8DF56E" w:rsidTr="00451257">
        <w:trPr>
          <w:cnfStyle w:val="000000100000" w:firstRow="0" w:lastRow="0" w:firstColumn="0" w:lastColumn="0" w:oddVBand="0" w:evenVBand="0" w:oddHBand="1" w:evenHBand="0" w:firstRowFirstColumn="0" w:firstRowLastColumn="0" w:lastRowFirstColumn="0" w:lastRowLastColumn="0"/>
          <w:trHeight w:val="572"/>
        </w:trPr>
        <w:tc>
          <w:tcPr>
            <w:tcW w:w="495" w:type="dxa"/>
          </w:tcPr>
          <w:p w14:paraId="5F9FAF51" w14:textId="63D26E0A" w:rsidR="00451257" w:rsidRDefault="00D279A5" w:rsidP="008F23AE">
            <w:r>
              <w:t>9</w:t>
            </w:r>
            <w:r w:rsidR="00451257">
              <w:t>.1</w:t>
            </w:r>
          </w:p>
        </w:tc>
        <w:tc>
          <w:tcPr>
            <w:tcW w:w="4283" w:type="dxa"/>
          </w:tcPr>
          <w:p w14:paraId="0C159BF5" w14:textId="261EDF1E" w:rsidR="00451257" w:rsidRDefault="00451257" w:rsidP="008F23AE">
            <w:r>
              <w:t xml:space="preserve">Mittels </w:t>
            </w:r>
            <w:r w:rsidRPr="008A489D">
              <w:rPr>
                <w:shd w:val="clear" w:color="auto" w:fill="F2F2F2" w:themeFill="background1" w:themeFillShade="F2"/>
              </w:rPr>
              <w:t>aktuellen</w:t>
            </w:r>
            <w:r>
              <w:t xml:space="preserve"> BAG-Plakate informieren</w:t>
            </w:r>
          </w:p>
        </w:tc>
        <w:tc>
          <w:tcPr>
            <w:tcW w:w="5990" w:type="dxa"/>
          </w:tcPr>
          <w:p w14:paraId="340CBE34" w14:textId="2D5579DA" w:rsidR="00451257" w:rsidRDefault="00451257" w:rsidP="008F23AE">
            <w:r>
              <w:t xml:space="preserve">Aushang der Schutzmassnahmen gemäss BAG </w:t>
            </w:r>
          </w:p>
        </w:tc>
        <w:tc>
          <w:tcPr>
            <w:tcW w:w="4111" w:type="dxa"/>
          </w:tcPr>
          <w:p w14:paraId="170D3755" w14:textId="77777777" w:rsidR="00451257" w:rsidRDefault="00451257" w:rsidP="008F23AE"/>
        </w:tc>
      </w:tr>
      <w:tr w:rsidR="007D736A" w14:paraId="7649FDC3" w14:textId="77777777" w:rsidTr="00451257">
        <w:tc>
          <w:tcPr>
            <w:tcW w:w="495" w:type="dxa"/>
          </w:tcPr>
          <w:p w14:paraId="574DDD32" w14:textId="60F3645B" w:rsidR="007D736A" w:rsidRDefault="00D279A5" w:rsidP="008F23AE">
            <w:r>
              <w:t>9</w:t>
            </w:r>
            <w:r w:rsidR="007D736A">
              <w:t>.2</w:t>
            </w:r>
          </w:p>
        </w:tc>
        <w:tc>
          <w:tcPr>
            <w:tcW w:w="4283" w:type="dxa"/>
          </w:tcPr>
          <w:p w14:paraId="612BBA8D" w14:textId="7DF8192A" w:rsidR="007D736A" w:rsidRDefault="005D6812" w:rsidP="008F23AE">
            <w:r w:rsidRPr="005D6812">
              <w:t>Beteiligte informieren</w:t>
            </w:r>
          </w:p>
        </w:tc>
        <w:tc>
          <w:tcPr>
            <w:tcW w:w="5990" w:type="dxa"/>
          </w:tcPr>
          <w:p w14:paraId="025DADEC" w14:textId="572C7AE9" w:rsidR="00D07972" w:rsidRPr="00D07972" w:rsidRDefault="00D07972" w:rsidP="00D07972">
            <w:pPr>
              <w:rPr>
                <w:rFonts w:ascii="ArialMT" w:hAnsi="ArialMT"/>
                <w:szCs w:val="20"/>
              </w:rPr>
            </w:pPr>
            <w:r w:rsidRPr="00D07972">
              <w:rPr>
                <w:rFonts w:ascii="ArialMT" w:hAnsi="ArialMT"/>
                <w:szCs w:val="20"/>
              </w:rPr>
              <w:t>Information über geltende Verhaltensweisen</w:t>
            </w:r>
            <w:r>
              <w:rPr>
                <w:rFonts w:ascii="ArialMT" w:hAnsi="ArialMT"/>
                <w:szCs w:val="20"/>
              </w:rPr>
              <w:t xml:space="preserve"> </w:t>
            </w:r>
            <w:r w:rsidRPr="00D07972">
              <w:rPr>
                <w:rFonts w:ascii="ArialMT" w:hAnsi="ArialMT"/>
                <w:szCs w:val="20"/>
              </w:rPr>
              <w:t>im Tagungssaal sowie den anderen Räumen.</w:t>
            </w:r>
          </w:p>
          <w:p w14:paraId="65A0A8EF" w14:textId="4330789C" w:rsidR="007D736A" w:rsidRPr="00EA5AFB" w:rsidRDefault="00D07972" w:rsidP="00D07972">
            <w:pPr>
              <w:rPr>
                <w:rFonts w:ascii="ArialMT" w:hAnsi="ArialMT"/>
                <w:szCs w:val="20"/>
              </w:rPr>
            </w:pPr>
            <w:r w:rsidRPr="00D07972">
              <w:rPr>
                <w:rFonts w:ascii="ArialMT" w:hAnsi="ArialMT"/>
                <w:szCs w:val="20"/>
              </w:rPr>
              <w:t xml:space="preserve">Schutzkonzepte von </w:t>
            </w:r>
            <w:proofErr w:type="spellStart"/>
            <w:r w:rsidRPr="00D07972">
              <w:rPr>
                <w:rFonts w:ascii="ArialMT" w:hAnsi="ArialMT"/>
                <w:szCs w:val="20"/>
              </w:rPr>
              <w:t>Bern</w:t>
            </w:r>
            <w:r w:rsidR="00C968A2">
              <w:rPr>
                <w:rFonts w:ascii="ArialMT" w:hAnsi="ArialMT"/>
                <w:szCs w:val="20"/>
              </w:rPr>
              <w:t>E</w:t>
            </w:r>
            <w:r w:rsidRPr="00D07972">
              <w:rPr>
                <w:rFonts w:ascii="ArialMT" w:hAnsi="ArialMT"/>
                <w:szCs w:val="20"/>
              </w:rPr>
              <w:t>xpo</w:t>
            </w:r>
            <w:proofErr w:type="spellEnd"/>
            <w:r w:rsidRPr="00D07972">
              <w:rPr>
                <w:rFonts w:ascii="ArialMT" w:hAnsi="ArialMT"/>
                <w:szCs w:val="20"/>
              </w:rPr>
              <w:t xml:space="preserve"> und </w:t>
            </w:r>
            <w:r>
              <w:rPr>
                <w:rFonts w:ascii="ArialMT" w:hAnsi="ArialMT"/>
                <w:szCs w:val="20"/>
              </w:rPr>
              <w:t xml:space="preserve">von Refbejuso </w:t>
            </w:r>
            <w:r w:rsidRPr="00D07972">
              <w:rPr>
                <w:rFonts w:ascii="ArialMT" w:hAnsi="ArialMT"/>
                <w:szCs w:val="20"/>
              </w:rPr>
              <w:t>für die Synode werden vorgängig auf der</w:t>
            </w:r>
            <w:r>
              <w:rPr>
                <w:rFonts w:ascii="ArialMT" w:hAnsi="ArialMT"/>
                <w:szCs w:val="20"/>
              </w:rPr>
              <w:t xml:space="preserve"> Refbejuso</w:t>
            </w:r>
            <w:r w:rsidRPr="00D07972">
              <w:rPr>
                <w:rFonts w:ascii="ArialMT" w:hAnsi="ArialMT"/>
                <w:szCs w:val="20"/>
              </w:rPr>
              <w:t>-Website aufgeschaltet</w:t>
            </w:r>
            <w:r>
              <w:rPr>
                <w:rFonts w:ascii="ArialMT" w:hAnsi="ArialMT"/>
                <w:szCs w:val="20"/>
              </w:rPr>
              <w:t>.</w:t>
            </w:r>
          </w:p>
        </w:tc>
        <w:tc>
          <w:tcPr>
            <w:tcW w:w="4111" w:type="dxa"/>
          </w:tcPr>
          <w:p w14:paraId="5F7DC060" w14:textId="77777777" w:rsidR="007D736A" w:rsidRPr="00EA5AFB" w:rsidRDefault="007D736A" w:rsidP="00B41E53">
            <w:pPr>
              <w:rPr>
                <w:rFonts w:ascii="ArialMT" w:hAnsi="ArialMT"/>
                <w:szCs w:val="20"/>
              </w:rPr>
            </w:pPr>
          </w:p>
        </w:tc>
      </w:tr>
      <w:tr w:rsidR="00451257" w14:paraId="2CE99F42" w14:textId="71107E75" w:rsidTr="00451257">
        <w:trPr>
          <w:cnfStyle w:val="000000100000" w:firstRow="0" w:lastRow="0" w:firstColumn="0" w:lastColumn="0" w:oddVBand="0" w:evenVBand="0" w:oddHBand="1" w:evenHBand="0" w:firstRowFirstColumn="0" w:firstRowLastColumn="0" w:lastRowFirstColumn="0" w:lastRowLastColumn="0"/>
        </w:trPr>
        <w:tc>
          <w:tcPr>
            <w:tcW w:w="495" w:type="dxa"/>
          </w:tcPr>
          <w:p w14:paraId="44E43489" w14:textId="512356B2" w:rsidR="00451257" w:rsidRDefault="00D279A5" w:rsidP="008F23AE">
            <w:r>
              <w:t>9</w:t>
            </w:r>
            <w:r w:rsidR="00451257">
              <w:t>.</w:t>
            </w:r>
            <w:r w:rsidR="007D736A">
              <w:t>3</w:t>
            </w:r>
          </w:p>
        </w:tc>
        <w:tc>
          <w:tcPr>
            <w:tcW w:w="4283" w:type="dxa"/>
          </w:tcPr>
          <w:p w14:paraId="01C0332E" w14:textId="48143239" w:rsidR="00451257" w:rsidRDefault="00451257" w:rsidP="008F23AE">
            <w:r>
              <w:t>Information über Infektionsrisiko</w:t>
            </w:r>
          </w:p>
        </w:tc>
        <w:tc>
          <w:tcPr>
            <w:tcW w:w="5990" w:type="dxa"/>
          </w:tcPr>
          <w:p w14:paraId="45782328" w14:textId="4FAA01CF" w:rsidR="00451257" w:rsidRDefault="00451257" w:rsidP="00B41E53">
            <w:r w:rsidRPr="00EA5AFB">
              <w:rPr>
                <w:rFonts w:ascii="ArialMT" w:hAnsi="ArialMT"/>
                <w:szCs w:val="20"/>
              </w:rPr>
              <w:t>Können die Schutzmassnahmen nicht (umfassend) umgesetzt werden, sind die Teilnehmenden hierüber und über das damit verbundene Infektionsrisiko zu informieren. Das bedeutet auch, dass bei Auftreten eines positiven Falls alle Kontaktpersonen in Quarantäne müssen</w:t>
            </w:r>
            <w:r>
              <w:rPr>
                <w:rFonts w:cs="Arial"/>
                <w:szCs w:val="20"/>
              </w:rPr>
              <w:t>.</w:t>
            </w:r>
          </w:p>
        </w:tc>
        <w:tc>
          <w:tcPr>
            <w:tcW w:w="4111" w:type="dxa"/>
          </w:tcPr>
          <w:p w14:paraId="20D052C1" w14:textId="77777777" w:rsidR="00451257" w:rsidRPr="00EA5AFB" w:rsidRDefault="00451257" w:rsidP="00B41E53">
            <w:pPr>
              <w:rPr>
                <w:rFonts w:ascii="ArialMT" w:hAnsi="ArialMT"/>
                <w:szCs w:val="20"/>
              </w:rPr>
            </w:pPr>
          </w:p>
        </w:tc>
      </w:tr>
    </w:tbl>
    <w:p w14:paraId="39D23834" w14:textId="77777777" w:rsidR="00451257" w:rsidRDefault="00451257" w:rsidP="00451257"/>
    <w:p w14:paraId="3A68CDFC" w14:textId="233BA140" w:rsidR="00D13B1F" w:rsidRPr="00F036FB" w:rsidRDefault="00D279A5" w:rsidP="00F036FB">
      <w:pPr>
        <w:pStyle w:val="berschrift1"/>
        <w:pBdr>
          <w:bottom w:val="single" w:sz="4" w:space="1" w:color="1F497D" w:themeColor="text2"/>
        </w:pBdr>
        <w:rPr>
          <w:rFonts w:eastAsia="Calibri"/>
          <w:color w:val="1F497D" w:themeColor="text2"/>
        </w:rPr>
      </w:pPr>
      <w:r w:rsidRPr="00FB71D4">
        <w:rPr>
          <w:color w:val="1F497D" w:themeColor="text2"/>
          <w:lang w:eastAsia="de-CH"/>
        </w:rPr>
        <w:lastRenderedPageBreak/>
        <w:t>10</w:t>
      </w:r>
      <w:r w:rsidR="007A0960" w:rsidRPr="00FB71D4">
        <w:rPr>
          <w:color w:val="1F497D" w:themeColor="text2"/>
          <w:lang w:eastAsia="de-CH"/>
        </w:rPr>
        <w:t>.</w:t>
      </w:r>
      <w:r w:rsidR="00680CB1" w:rsidRPr="00F036FB">
        <w:rPr>
          <w:color w:val="1F497D" w:themeColor="text2"/>
          <w:lang w:eastAsia="de-CH"/>
        </w:rPr>
        <w:t xml:space="preserve"> </w:t>
      </w:r>
      <w:r w:rsidR="003A5B78" w:rsidRPr="00F036FB">
        <w:rPr>
          <w:color w:val="1F497D" w:themeColor="text2"/>
          <w:lang w:eastAsia="de-CH"/>
        </w:rPr>
        <w:t>Management</w:t>
      </w:r>
    </w:p>
    <w:p w14:paraId="61B320CD" w14:textId="233BE859" w:rsidR="00D13B1F" w:rsidRDefault="003A5B78" w:rsidP="008C7C98">
      <w:pPr>
        <w:rPr>
          <w:rFonts w:eastAsia="Calibri"/>
        </w:rPr>
      </w:pPr>
      <w:r>
        <w:rPr>
          <w:rFonts w:eastAsia="Calibri"/>
        </w:rPr>
        <w:t>Umsetzung der Vorgaben im Management</w:t>
      </w:r>
      <w:r w:rsidR="000D57D6">
        <w:rPr>
          <w:rFonts w:eastAsia="Calibri"/>
        </w:rPr>
        <w:t>,</w:t>
      </w:r>
      <w:r>
        <w:rPr>
          <w:rFonts w:eastAsia="Calibri"/>
        </w:rPr>
        <w:t xml:space="preserve"> um die Schutzmassnahmen effizient umzusetzen und anzupassen</w:t>
      </w:r>
      <w:r>
        <w:t xml:space="preserve">. </w:t>
      </w:r>
      <w:r>
        <w:rPr>
          <w:rFonts w:eastAsia="Calibri"/>
        </w:rPr>
        <w:t>Angemessener Schutz von besonders gefährdeten Personen.</w:t>
      </w:r>
    </w:p>
    <w:tbl>
      <w:tblPr>
        <w:tblStyle w:val="EinfacheTabelle1"/>
        <w:tblW w:w="0" w:type="auto"/>
        <w:tblLook w:val="0420" w:firstRow="1" w:lastRow="0" w:firstColumn="0" w:lastColumn="0" w:noHBand="0" w:noVBand="1"/>
      </w:tblPr>
      <w:tblGrid>
        <w:gridCol w:w="606"/>
        <w:gridCol w:w="4282"/>
        <w:gridCol w:w="5988"/>
        <w:gridCol w:w="4110"/>
      </w:tblGrid>
      <w:tr w:rsidR="00451257" w14:paraId="70C662A2" w14:textId="39AE8A94" w:rsidTr="00451257">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62556E41" w14:textId="77777777" w:rsidR="00451257" w:rsidRDefault="00451257" w:rsidP="008F23AE">
            <w:pPr>
              <w:spacing w:after="0"/>
            </w:pPr>
          </w:p>
        </w:tc>
        <w:tc>
          <w:tcPr>
            <w:tcW w:w="4283" w:type="dxa"/>
            <w:shd w:val="clear" w:color="auto" w:fill="1F497D" w:themeFill="text2"/>
          </w:tcPr>
          <w:p w14:paraId="0273A0DD" w14:textId="77777777" w:rsidR="00451257" w:rsidRDefault="00451257" w:rsidP="008F23AE">
            <w:pPr>
              <w:spacing w:after="0"/>
            </w:pPr>
            <w:r>
              <w:t>Vorgaben</w:t>
            </w:r>
          </w:p>
        </w:tc>
        <w:tc>
          <w:tcPr>
            <w:tcW w:w="5990" w:type="dxa"/>
            <w:shd w:val="clear" w:color="auto" w:fill="1F497D" w:themeFill="text2"/>
          </w:tcPr>
          <w:p w14:paraId="28EEEB52" w14:textId="77777777" w:rsidR="00451257" w:rsidRDefault="00451257" w:rsidP="008F23AE">
            <w:pPr>
              <w:spacing w:after="0"/>
            </w:pPr>
            <w:r>
              <w:t>Umsetzungsstandard</w:t>
            </w:r>
          </w:p>
        </w:tc>
        <w:tc>
          <w:tcPr>
            <w:tcW w:w="4111" w:type="dxa"/>
            <w:shd w:val="clear" w:color="auto" w:fill="1F497D" w:themeFill="text2"/>
          </w:tcPr>
          <w:p w14:paraId="780728DA" w14:textId="77777777" w:rsidR="00451257" w:rsidRDefault="00451257" w:rsidP="008F23AE">
            <w:pPr>
              <w:spacing w:after="0"/>
            </w:pPr>
          </w:p>
        </w:tc>
      </w:tr>
      <w:tr w:rsidR="00451257" w14:paraId="105D829D" w14:textId="45B73246" w:rsidTr="00451257">
        <w:trPr>
          <w:cnfStyle w:val="000000100000" w:firstRow="0" w:lastRow="0" w:firstColumn="0" w:lastColumn="0" w:oddVBand="0" w:evenVBand="0" w:oddHBand="1" w:evenHBand="0" w:firstRowFirstColumn="0" w:firstRowLastColumn="0" w:lastRowFirstColumn="0" w:lastRowLastColumn="0"/>
          <w:trHeight w:val="1319"/>
        </w:trPr>
        <w:tc>
          <w:tcPr>
            <w:tcW w:w="495" w:type="dxa"/>
          </w:tcPr>
          <w:p w14:paraId="05C2DA64" w14:textId="4D5B12C7" w:rsidR="00451257" w:rsidRDefault="00D279A5" w:rsidP="008F23AE">
            <w:r>
              <w:t>10</w:t>
            </w:r>
            <w:r w:rsidR="00451257">
              <w:t>.1</w:t>
            </w:r>
          </w:p>
        </w:tc>
        <w:tc>
          <w:tcPr>
            <w:tcW w:w="4283" w:type="dxa"/>
          </w:tcPr>
          <w:p w14:paraId="1F40D36C" w14:textId="2466C036" w:rsidR="00451257" w:rsidRDefault="00451257" w:rsidP="006325D5">
            <w:r>
              <w:t>Ausreichende Menge von Hygienematerialien sicherstellen</w:t>
            </w:r>
          </w:p>
        </w:tc>
        <w:tc>
          <w:tcPr>
            <w:tcW w:w="5990" w:type="dxa"/>
          </w:tcPr>
          <w:p w14:paraId="41FB7A06" w14:textId="1D1D266B" w:rsidR="00451257" w:rsidRDefault="00451257" w:rsidP="00244A7C">
            <w:r>
              <w:t>Beschaffung und Bereitstellung von ausreichendem Hygienematerialien, insbesondere von</w:t>
            </w:r>
          </w:p>
          <w:p w14:paraId="32CD97C6" w14:textId="1B951605" w:rsidR="00451257" w:rsidRDefault="00451257" w:rsidP="00A205EB">
            <w:pPr>
              <w:pStyle w:val="Listenabsatz"/>
              <w:numPr>
                <w:ilvl w:val="0"/>
                <w:numId w:val="19"/>
              </w:numPr>
            </w:pPr>
            <w:r>
              <w:t>Desinfektionsmittel, Flüssigseife und Papierhandtüchern (für Hände),</w:t>
            </w:r>
          </w:p>
          <w:p w14:paraId="3888CA08" w14:textId="14444EF0" w:rsidR="00451257" w:rsidRDefault="00451257" w:rsidP="00A205EB">
            <w:pPr>
              <w:pStyle w:val="Listenabsatz"/>
              <w:numPr>
                <w:ilvl w:val="0"/>
                <w:numId w:val="19"/>
              </w:numPr>
            </w:pPr>
            <w:r>
              <w:t xml:space="preserve">Reinigungsmittel (für Gegenstände und/oder Oberflächen), </w:t>
            </w:r>
          </w:p>
          <w:p w14:paraId="14FB8657" w14:textId="38CA5A5D" w:rsidR="00451257" w:rsidRDefault="00451257" w:rsidP="008C7C98">
            <w:pPr>
              <w:pStyle w:val="Listenabsatz"/>
              <w:numPr>
                <w:ilvl w:val="0"/>
                <w:numId w:val="19"/>
              </w:numPr>
            </w:pPr>
            <w:r w:rsidRPr="00A205EB">
              <w:t>Bereitstellung von Abfallbehältern an geeigneten Standorten</w:t>
            </w:r>
          </w:p>
        </w:tc>
        <w:tc>
          <w:tcPr>
            <w:tcW w:w="4111" w:type="dxa"/>
          </w:tcPr>
          <w:p w14:paraId="201083AB" w14:textId="77777777" w:rsidR="00451257" w:rsidRDefault="00451257" w:rsidP="00244A7C"/>
        </w:tc>
      </w:tr>
      <w:tr w:rsidR="00451257" w14:paraId="19193795" w14:textId="3498019A" w:rsidTr="00451257">
        <w:tc>
          <w:tcPr>
            <w:tcW w:w="495" w:type="dxa"/>
          </w:tcPr>
          <w:p w14:paraId="6E686DB1" w14:textId="5AD630D3" w:rsidR="00451257" w:rsidRDefault="00D279A5" w:rsidP="008F23AE">
            <w:r>
              <w:t>10</w:t>
            </w:r>
            <w:r w:rsidR="00451257">
              <w:t>.2</w:t>
            </w:r>
          </w:p>
        </w:tc>
        <w:tc>
          <w:tcPr>
            <w:tcW w:w="4283" w:type="dxa"/>
          </w:tcPr>
          <w:p w14:paraId="104898F2" w14:textId="6F7A1406" w:rsidR="00451257" w:rsidRDefault="00AC7277" w:rsidP="005A47A5">
            <w:r>
              <w:t>Gesichtsmaske</w:t>
            </w:r>
            <w:r w:rsidR="00451257">
              <w:t xml:space="preserve">n und Schutzhandschuhe </w:t>
            </w:r>
            <w:proofErr w:type="gramStart"/>
            <w:r w:rsidR="00451257" w:rsidRPr="008C7C98">
              <w:rPr>
                <w:shd w:val="clear" w:color="auto" w:fill="FFFFFF" w:themeFill="background1"/>
              </w:rPr>
              <w:t xml:space="preserve">bereit </w:t>
            </w:r>
            <w:r w:rsidR="00451257" w:rsidRPr="00BD776E">
              <w:t>stellen</w:t>
            </w:r>
            <w:proofErr w:type="gramEnd"/>
            <w:r w:rsidR="00451257" w:rsidRPr="00BD776E">
              <w:t xml:space="preserve"> und verteilen</w:t>
            </w:r>
          </w:p>
          <w:p w14:paraId="37450308" w14:textId="030392D1" w:rsidR="00451257" w:rsidRDefault="00451257" w:rsidP="005A47A5"/>
        </w:tc>
        <w:tc>
          <w:tcPr>
            <w:tcW w:w="5990" w:type="dxa"/>
          </w:tcPr>
          <w:p w14:paraId="0956EFA8" w14:textId="33944906" w:rsidR="00EA0876" w:rsidRDefault="00451257" w:rsidP="00DF5B68">
            <w:pPr>
              <w:rPr>
                <w:shd w:val="clear" w:color="auto" w:fill="FFFFFF" w:themeFill="background1"/>
              </w:rPr>
            </w:pPr>
            <w:r>
              <w:t xml:space="preserve">Beschaffung und Bereitstellung von </w:t>
            </w:r>
            <w:r w:rsidR="00AC7277">
              <w:t>Gesichtsmaske</w:t>
            </w:r>
            <w:r>
              <w:t>n, entsprechend den behördlichen Bestimmungen.</w:t>
            </w:r>
          </w:p>
          <w:p w14:paraId="6D921AC0" w14:textId="6C01A3F5" w:rsidR="00451257" w:rsidRDefault="00451257" w:rsidP="00DF5B68">
            <w:r>
              <w:t>Handschuhe insbes. für Stimmenzähler/innen</w:t>
            </w:r>
          </w:p>
        </w:tc>
        <w:tc>
          <w:tcPr>
            <w:tcW w:w="4111" w:type="dxa"/>
          </w:tcPr>
          <w:p w14:paraId="4682398D" w14:textId="77777777" w:rsidR="00451257" w:rsidRDefault="00451257" w:rsidP="00DF5B68"/>
        </w:tc>
      </w:tr>
      <w:tr w:rsidR="00451257" w14:paraId="01685435" w14:textId="0CE6B071" w:rsidTr="00451257">
        <w:trPr>
          <w:cnfStyle w:val="000000100000" w:firstRow="0" w:lastRow="0" w:firstColumn="0" w:lastColumn="0" w:oddVBand="0" w:evenVBand="0" w:oddHBand="1" w:evenHBand="0" w:firstRowFirstColumn="0" w:firstRowLastColumn="0" w:lastRowFirstColumn="0" w:lastRowLastColumn="0"/>
        </w:trPr>
        <w:tc>
          <w:tcPr>
            <w:tcW w:w="495" w:type="dxa"/>
          </w:tcPr>
          <w:p w14:paraId="7775FE1B" w14:textId="34FD6706" w:rsidR="00451257" w:rsidRDefault="00D279A5" w:rsidP="008F23AE">
            <w:r>
              <w:t>10</w:t>
            </w:r>
            <w:r w:rsidR="00451257">
              <w:t>.3</w:t>
            </w:r>
          </w:p>
        </w:tc>
        <w:tc>
          <w:tcPr>
            <w:tcW w:w="4283" w:type="dxa"/>
          </w:tcPr>
          <w:p w14:paraId="04A24DBE" w14:textId="01CD4ED3" w:rsidR="00451257" w:rsidRDefault="00451257" w:rsidP="00C520AE">
            <w:r>
              <w:t>Desinfektion und Reinigung im Gebäude gewährleisten</w:t>
            </w:r>
          </w:p>
        </w:tc>
        <w:tc>
          <w:tcPr>
            <w:tcW w:w="5990" w:type="dxa"/>
          </w:tcPr>
          <w:p w14:paraId="618D3648" w14:textId="7E576466" w:rsidR="00451257" w:rsidRDefault="00451257" w:rsidP="00C520AE">
            <w:r>
              <w:t xml:space="preserve">Desinfektion </w:t>
            </w:r>
            <w:r w:rsidR="00BD776E">
              <w:t>bzw. Reinigung</w:t>
            </w:r>
            <w:r>
              <w:t xml:space="preserve"> vor und nach </w:t>
            </w:r>
            <w:r w:rsidR="00BD776E">
              <w:t>Veranstaltung</w:t>
            </w:r>
            <w:r>
              <w:t>. Instruktion des Personals der Raumpflege.</w:t>
            </w:r>
          </w:p>
        </w:tc>
        <w:tc>
          <w:tcPr>
            <w:tcW w:w="4111" w:type="dxa"/>
          </w:tcPr>
          <w:p w14:paraId="090B86D7" w14:textId="77777777" w:rsidR="00451257" w:rsidRDefault="00451257" w:rsidP="00C520AE"/>
        </w:tc>
      </w:tr>
      <w:tr w:rsidR="00451257" w14:paraId="45B4E451" w14:textId="1A40AAE4" w:rsidTr="00451257">
        <w:tc>
          <w:tcPr>
            <w:tcW w:w="495" w:type="dxa"/>
            <w:shd w:val="clear" w:color="auto" w:fill="FFFFFF" w:themeFill="background1"/>
          </w:tcPr>
          <w:p w14:paraId="38C81CBC" w14:textId="649235C1" w:rsidR="00451257" w:rsidRDefault="00D279A5" w:rsidP="008F23AE">
            <w:r>
              <w:t>10</w:t>
            </w:r>
            <w:r w:rsidR="00451257">
              <w:t>.4</w:t>
            </w:r>
          </w:p>
        </w:tc>
        <w:tc>
          <w:tcPr>
            <w:tcW w:w="4283" w:type="dxa"/>
            <w:shd w:val="clear" w:color="auto" w:fill="FFFFFF" w:themeFill="background1"/>
          </w:tcPr>
          <w:p w14:paraId="70032266" w14:textId="15EDCABA" w:rsidR="00451257" w:rsidRDefault="00451257" w:rsidP="008F23AE">
            <w:r>
              <w:t>Verantwortliche Person bezeichnen</w:t>
            </w:r>
          </w:p>
        </w:tc>
        <w:tc>
          <w:tcPr>
            <w:tcW w:w="5990" w:type="dxa"/>
            <w:shd w:val="clear" w:color="auto" w:fill="FFFFFF" w:themeFill="background1"/>
          </w:tcPr>
          <w:p w14:paraId="434B958C" w14:textId="4F9F249F" w:rsidR="00451257" w:rsidRDefault="00451257" w:rsidP="00661E43">
            <w:r>
              <w:t xml:space="preserve">Verantwortlich ist </w:t>
            </w:r>
            <w:proofErr w:type="spellStart"/>
            <w:r>
              <w:t>Synodebüro</w:t>
            </w:r>
            <w:proofErr w:type="spellEnd"/>
            <w:r>
              <w:t xml:space="preserve"> mit Unterstützung Kirchenschreiber.</w:t>
            </w:r>
          </w:p>
        </w:tc>
        <w:tc>
          <w:tcPr>
            <w:tcW w:w="4111" w:type="dxa"/>
            <w:shd w:val="clear" w:color="auto" w:fill="FFFFFF" w:themeFill="background1"/>
          </w:tcPr>
          <w:p w14:paraId="3DE8BCED" w14:textId="77777777" w:rsidR="00451257" w:rsidRDefault="00451257" w:rsidP="00661E43"/>
        </w:tc>
      </w:tr>
    </w:tbl>
    <w:p w14:paraId="780DCE88" w14:textId="77777777" w:rsidR="00451257" w:rsidRDefault="00451257" w:rsidP="00451257"/>
    <w:p w14:paraId="44B9246D" w14:textId="77777777" w:rsidR="00451257" w:rsidRDefault="00451257" w:rsidP="00451257"/>
    <w:p w14:paraId="0DB74E88" w14:textId="77777777" w:rsidR="00451257" w:rsidRPr="00451257" w:rsidRDefault="00451257" w:rsidP="00451257"/>
    <w:p w14:paraId="32E51C2B" w14:textId="77777777" w:rsidR="00D13B1F" w:rsidRPr="00F036FB" w:rsidRDefault="003A5B78" w:rsidP="00F036FB">
      <w:pPr>
        <w:pStyle w:val="berschrift1"/>
        <w:pBdr>
          <w:bottom w:val="single" w:sz="4" w:space="1" w:color="1F497D" w:themeColor="text2"/>
        </w:pBdr>
        <w:rPr>
          <w:color w:val="1F497D" w:themeColor="text2"/>
        </w:rPr>
      </w:pPr>
      <w:r w:rsidRPr="00F036FB">
        <w:rPr>
          <w:color w:val="1F497D" w:themeColor="text2"/>
        </w:rPr>
        <w:t>Abschluss</w:t>
      </w:r>
    </w:p>
    <w:p w14:paraId="1A767298" w14:textId="38D4FCFC" w:rsidR="00D13B1F" w:rsidRDefault="003A5B78">
      <w:pPr>
        <w:tabs>
          <w:tab w:val="left" w:pos="6096"/>
          <w:tab w:val="left" w:pos="6946"/>
        </w:tabs>
      </w:pPr>
      <w:r>
        <w:t>Dieses Dokument wurde auf Grund einer Branchenlösung erstellt:</w:t>
      </w:r>
      <w:r>
        <w:tab/>
      </w:r>
      <w:sdt>
        <w:sdtPr>
          <w:id w:val="-1540581525"/>
          <w14:checkbox>
            <w14:checked w14:val="0"/>
            <w14:checkedState w14:val="2612" w14:font="MS Gothic"/>
            <w14:uncheckedState w14:val="2610" w14:font="MS Gothic"/>
          </w14:checkbox>
        </w:sdtPr>
        <w:sdtEndPr/>
        <w:sdtContent>
          <w:r w:rsidR="007A0960">
            <w:rPr>
              <w:rFonts w:ascii="MS Gothic" w:eastAsia="MS Gothic" w:hAnsi="MS Gothic" w:hint="eastAsia"/>
            </w:rPr>
            <w:t>☐</w:t>
          </w:r>
        </w:sdtContent>
      </w:sdt>
      <w:r w:rsidR="007A0960">
        <w:t xml:space="preserve"> </w:t>
      </w:r>
      <w:r>
        <w:t xml:space="preserve">Ja </w:t>
      </w:r>
      <w:r>
        <w:tab/>
      </w:r>
      <w:sdt>
        <w:sdtPr>
          <w:id w:val="387848981"/>
          <w14:checkbox>
            <w14:checked w14:val="1"/>
            <w14:checkedState w14:val="2612" w14:font="MS Gothic"/>
            <w14:uncheckedState w14:val="2610" w14:font="MS Gothic"/>
          </w14:checkbox>
        </w:sdtPr>
        <w:sdtEndPr/>
        <w:sdtContent>
          <w:r w:rsidR="00D362A2">
            <w:rPr>
              <w:rFonts w:ascii="MS Gothic" w:eastAsia="MS Gothic" w:hAnsi="MS Gothic" w:hint="eastAsia"/>
            </w:rPr>
            <w:t>☒</w:t>
          </w:r>
        </w:sdtContent>
      </w:sdt>
      <w:r w:rsidR="007A0960">
        <w:t xml:space="preserve"> </w:t>
      </w:r>
      <w:r>
        <w:t>Nein</w:t>
      </w:r>
    </w:p>
    <w:p w14:paraId="0FB363BA" w14:textId="7D4B3CA4" w:rsidR="00D13B1F" w:rsidRDefault="003A5B78">
      <w:r>
        <w:t xml:space="preserve">Dieses Dokument </w:t>
      </w:r>
      <w:r w:rsidR="00661E43">
        <w:t>wird publiziert</w:t>
      </w:r>
      <w:r w:rsidR="00F75946">
        <w:t>.</w:t>
      </w:r>
    </w:p>
    <w:sectPr w:rsidR="00D13B1F" w:rsidSect="00585467">
      <w:footerReference w:type="even" r:id="rId14"/>
      <w:headerReference w:type="first" r:id="rId15"/>
      <w:pgSz w:w="16838" w:h="11906" w:orient="landscape" w:code="9"/>
      <w:pgMar w:top="1560" w:right="1275" w:bottom="1134" w:left="567" w:header="680" w:footer="851"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948E3" w14:textId="77777777" w:rsidR="008F23AE" w:rsidRDefault="008F23AE">
      <w:r>
        <w:separator/>
      </w:r>
    </w:p>
  </w:endnote>
  <w:endnote w:type="continuationSeparator" w:id="0">
    <w:p w14:paraId="6E3CDDA4" w14:textId="77777777" w:rsidR="008F23AE" w:rsidRDefault="008F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Pro">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825988"/>
      <w:docPartObj>
        <w:docPartGallery w:val="Page Numbers (Bottom of Page)"/>
        <w:docPartUnique/>
      </w:docPartObj>
    </w:sdtPr>
    <w:sdtEndPr/>
    <w:sdtContent>
      <w:p w14:paraId="0A79EAED" w14:textId="77777777" w:rsidR="008F23AE" w:rsidRDefault="008F23AE">
        <w:pPr>
          <w:pStyle w:val="Fuzeile"/>
          <w:jc w:val="right"/>
        </w:pPr>
        <w:r>
          <w:fldChar w:fldCharType="begin"/>
        </w:r>
        <w:r>
          <w:instrText>PAGE   \* MERGEFORMAT</w:instrText>
        </w:r>
        <w:r>
          <w:fldChar w:fldCharType="separate"/>
        </w:r>
        <w:r>
          <w:rPr>
            <w:noProof/>
            <w:lang w:val="de-DE"/>
          </w:rPr>
          <w:t>12</w:t>
        </w:r>
        <w:r>
          <w:fldChar w:fldCharType="end"/>
        </w:r>
      </w:p>
    </w:sdtContent>
  </w:sdt>
  <w:p w14:paraId="023634EF" w14:textId="77777777" w:rsidR="008F23AE" w:rsidRDefault="008F23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3357D" w14:textId="77777777" w:rsidR="008F23AE" w:rsidRDefault="008F23AE">
      <w:pPr>
        <w:spacing w:before="160" w:after="0"/>
        <w:rPr>
          <w:sz w:val="18"/>
          <w:szCs w:val="18"/>
        </w:rPr>
      </w:pPr>
      <w:r>
        <w:rPr>
          <w:sz w:val="18"/>
          <w:szCs w:val="18"/>
        </w:rPr>
        <w:separator/>
      </w:r>
    </w:p>
  </w:footnote>
  <w:footnote w:type="continuationSeparator" w:id="0">
    <w:p w14:paraId="622CBF97" w14:textId="77777777" w:rsidR="008F23AE" w:rsidRDefault="008F2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22" w:type="dxa"/>
      <w:tblInd w:w="-510" w:type="dxa"/>
      <w:tblLayout w:type="fixed"/>
      <w:tblLook w:val="01E0" w:firstRow="1" w:lastRow="1" w:firstColumn="1" w:lastColumn="1" w:noHBand="0" w:noVBand="0"/>
    </w:tblPr>
    <w:tblGrid>
      <w:gridCol w:w="6464"/>
      <w:gridCol w:w="4858"/>
    </w:tblGrid>
    <w:tr w:rsidR="008F23AE" w14:paraId="454BF399" w14:textId="77777777" w:rsidTr="006E1C03">
      <w:trPr>
        <w:cantSplit/>
        <w:trHeight w:hRule="exact" w:val="1985"/>
      </w:trPr>
      <w:tc>
        <w:tcPr>
          <w:tcW w:w="6464" w:type="dxa"/>
        </w:tcPr>
        <w:p w14:paraId="3988A313" w14:textId="7B138A03" w:rsidR="008F23AE" w:rsidRPr="00073176" w:rsidRDefault="008F23AE" w:rsidP="00073176">
          <w:pPr>
            <w:tabs>
              <w:tab w:val="left" w:pos="2529"/>
            </w:tabs>
          </w:pPr>
          <w:r>
            <w:rPr>
              <w:noProof/>
              <w:lang w:val="de-DE" w:eastAsia="de-DE"/>
            </w:rPr>
            <w:drawing>
              <wp:anchor distT="0" distB="0" distL="114300" distR="114300" simplePos="0" relativeHeight="251660288" behindDoc="0" locked="0" layoutInCell="1" allowOverlap="1" wp14:anchorId="299541B8" wp14:editId="72CA957A">
                <wp:simplePos x="0" y="0"/>
                <wp:positionH relativeFrom="column">
                  <wp:posOffset>-73660</wp:posOffset>
                </wp:positionH>
                <wp:positionV relativeFrom="paragraph">
                  <wp:posOffset>-19050</wp:posOffset>
                </wp:positionV>
                <wp:extent cx="2253082" cy="581558"/>
                <wp:effectExtent l="0" t="0" r="0" b="9525"/>
                <wp:wrapNone/>
                <wp:docPr id="23" name="Logo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3082" cy="581558"/>
                        </a:xfrm>
                        <a:prstGeom prst="rect">
                          <a:avLst/>
                        </a:prstGeom>
                      </pic:spPr>
                    </pic:pic>
                  </a:graphicData>
                </a:graphic>
              </wp:anchor>
            </w:drawing>
          </w:r>
          <w:r>
            <w:tab/>
          </w:r>
          <w:r>
            <w:rPr>
              <w:noProof/>
              <w:sz w:val="15"/>
              <w:szCs w:val="20"/>
              <w:lang w:eastAsia="de-CH"/>
            </w:rPr>
            <w:t>Gestützt</w:t>
          </w:r>
          <w:r w:rsidRPr="00073176">
            <w:rPr>
              <w:noProof/>
              <w:sz w:val="15"/>
              <w:szCs w:val="20"/>
              <w:lang w:eastAsia="de-CH"/>
            </w:rPr>
            <w:t xml:space="preserve"> auf das Muster-Schutzkonzept des</w:t>
          </w:r>
          <w:r w:rsidRPr="00073176">
            <w:t xml:space="preserve"> </w:t>
          </w:r>
        </w:p>
      </w:tc>
      <w:tc>
        <w:tcPr>
          <w:tcW w:w="4858" w:type="dxa"/>
        </w:tcPr>
        <w:p w14:paraId="49E4DDE7" w14:textId="5287895F" w:rsidR="008F23AE" w:rsidRDefault="008F23AE" w:rsidP="00C763B6">
          <w:pPr>
            <w:pStyle w:val="zzKopfDept"/>
            <w:spacing w:after="0" w:line="240" w:lineRule="auto"/>
          </w:pPr>
          <w:r>
            <w:t>Eidgenössischen Departements für</w:t>
          </w:r>
          <w:r>
            <w:cr/>
            <w:t>Wirtschaft, Bildung und Forschung WBF</w:t>
          </w:r>
        </w:p>
        <w:p w14:paraId="6C21C420" w14:textId="47D6D99A" w:rsidR="008F23AE" w:rsidRDefault="008F23AE" w:rsidP="00C763B6">
          <w:pPr>
            <w:pStyle w:val="zzKopfFett"/>
          </w:pPr>
          <w:r>
            <w:t>Staatssekretariat für Wirtschaft SECO</w:t>
          </w:r>
        </w:p>
        <w:p w14:paraId="666DFE54" w14:textId="47BCD492" w:rsidR="008F23AE" w:rsidRDefault="008F23AE" w:rsidP="00C763B6">
          <w:pPr>
            <w:pStyle w:val="zzKopfOE"/>
          </w:pPr>
        </w:p>
        <w:p w14:paraId="24C2BC5A" w14:textId="22BA2F3A" w:rsidR="008F23AE" w:rsidRDefault="008F23AE" w:rsidP="00C763B6">
          <w:pPr>
            <w:pStyle w:val="zzKopfOE"/>
            <w:rPr>
              <w:b/>
            </w:rPr>
          </w:pPr>
          <w:r>
            <w:rPr>
              <w:b/>
            </w:rPr>
            <w:t>Eidgenössischen Departements des Innern EDI</w:t>
          </w:r>
        </w:p>
        <w:p w14:paraId="5DC08862" w14:textId="786E141A" w:rsidR="008F23AE" w:rsidRDefault="008F23AE" w:rsidP="00C763B6">
          <w:pPr>
            <w:pStyle w:val="zzKopfOE"/>
          </w:pPr>
          <w:r>
            <w:t>Bundesamt für Gesundheit BAG</w:t>
          </w:r>
        </w:p>
        <w:p w14:paraId="3E3D0094" w14:textId="7B222D80" w:rsidR="008F23AE" w:rsidRDefault="008F23AE" w:rsidP="00C763B6">
          <w:pPr>
            <w:pStyle w:val="zzKopfOE"/>
            <w:rPr>
              <w:lang w:val="de-DE"/>
            </w:rPr>
          </w:pPr>
        </w:p>
      </w:tc>
    </w:tr>
  </w:tbl>
  <w:p w14:paraId="0DCD1984" w14:textId="62560E19" w:rsidR="008F23AE" w:rsidRPr="00C763B6" w:rsidRDefault="008F23AE" w:rsidP="00C763B6">
    <w:pPr>
      <w:pStyle w:val="Kopfzeile"/>
    </w:pPr>
    <w:r>
      <w:rPr>
        <w:noProof/>
        <w:lang w:val="de-DE" w:eastAsia="de-DE"/>
      </w:rPr>
      <w:drawing>
        <wp:anchor distT="0" distB="0" distL="114300" distR="114300" simplePos="0" relativeHeight="251662336" behindDoc="1" locked="0" layoutInCell="1" allowOverlap="1" wp14:anchorId="1FEC3467" wp14:editId="217B4CAF">
          <wp:simplePos x="0" y="0"/>
          <wp:positionH relativeFrom="column">
            <wp:posOffset>-520577</wp:posOffset>
          </wp:positionH>
          <wp:positionV relativeFrom="paragraph">
            <wp:posOffset>-1562622</wp:posOffset>
          </wp:positionV>
          <wp:extent cx="1720734" cy="1549021"/>
          <wp:effectExtent l="0" t="0" r="0" b="0"/>
          <wp:wrapNone/>
          <wp:docPr id="24" name="Grafik 1" descr="logo_refbejuso_defr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fbejuso_defr_rgb_300dpi.jpg"/>
                  <pic:cNvPicPr/>
                </pic:nvPicPr>
                <pic:blipFill>
                  <a:blip r:embed="rId2"/>
                  <a:stretch>
                    <a:fillRect/>
                  </a:stretch>
                </pic:blipFill>
                <pic:spPr>
                  <a:xfrm>
                    <a:off x="0" y="0"/>
                    <a:ext cx="1729611" cy="15570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939"/>
    <w:multiLevelType w:val="hybridMultilevel"/>
    <w:tmpl w:val="A562274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4747D0"/>
    <w:multiLevelType w:val="hybridMultilevel"/>
    <w:tmpl w:val="8AD2163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B618A"/>
    <w:multiLevelType w:val="hybridMultilevel"/>
    <w:tmpl w:val="C7C67074"/>
    <w:lvl w:ilvl="0" w:tplc="117E6F64">
      <w:start w:val="8"/>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A7698"/>
    <w:multiLevelType w:val="hybridMultilevel"/>
    <w:tmpl w:val="E2462EE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4"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D321D1E"/>
    <w:multiLevelType w:val="hybridMultilevel"/>
    <w:tmpl w:val="6EC4BD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FA203CD"/>
    <w:multiLevelType w:val="hybridMultilevel"/>
    <w:tmpl w:val="F15AB13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1" w15:restartNumberingAfterBreak="0">
    <w:nsid w:val="61E73259"/>
    <w:multiLevelType w:val="hybridMultilevel"/>
    <w:tmpl w:val="854A086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7B432F5"/>
    <w:multiLevelType w:val="hybridMultilevel"/>
    <w:tmpl w:val="545CE25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392017B"/>
    <w:multiLevelType w:val="hybridMultilevel"/>
    <w:tmpl w:val="DB5CE1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20"/>
  </w:num>
  <w:num w:numId="4">
    <w:abstractNumId w:val="10"/>
  </w:num>
  <w:num w:numId="5">
    <w:abstractNumId w:val="25"/>
  </w:num>
  <w:num w:numId="6">
    <w:abstractNumId w:val="11"/>
  </w:num>
  <w:num w:numId="7">
    <w:abstractNumId w:val="14"/>
  </w:num>
  <w:num w:numId="8">
    <w:abstractNumId w:val="23"/>
  </w:num>
  <w:num w:numId="9">
    <w:abstractNumId w:val="2"/>
  </w:num>
  <w:num w:numId="10">
    <w:abstractNumId w:val="12"/>
  </w:num>
  <w:num w:numId="11">
    <w:abstractNumId w:val="5"/>
  </w:num>
  <w:num w:numId="12">
    <w:abstractNumId w:val="24"/>
  </w:num>
  <w:num w:numId="13">
    <w:abstractNumId w:val="8"/>
  </w:num>
  <w:num w:numId="14">
    <w:abstractNumId w:val="16"/>
  </w:num>
  <w:num w:numId="15">
    <w:abstractNumId w:val="1"/>
  </w:num>
  <w:num w:numId="16">
    <w:abstractNumId w:val="4"/>
  </w:num>
  <w:num w:numId="17">
    <w:abstractNumId w:val="17"/>
  </w:num>
  <w:num w:numId="18">
    <w:abstractNumId w:val="13"/>
  </w:num>
  <w:num w:numId="19">
    <w:abstractNumId w:val="7"/>
  </w:num>
  <w:num w:numId="20">
    <w:abstractNumId w:val="18"/>
  </w:num>
  <w:num w:numId="21">
    <w:abstractNumId w:val="0"/>
  </w:num>
  <w:num w:numId="22">
    <w:abstractNumId w:val="22"/>
  </w:num>
  <w:num w:numId="23">
    <w:abstractNumId w:val="21"/>
  </w:num>
  <w:num w:numId="24">
    <w:abstractNumId w:val="3"/>
  </w:num>
  <w:num w:numId="25">
    <w:abstractNumId w:val="9"/>
  </w:num>
  <w:num w:numId="2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1F"/>
    <w:rsid w:val="0000447B"/>
    <w:rsid w:val="00004C0E"/>
    <w:rsid w:val="00012A52"/>
    <w:rsid w:val="00013745"/>
    <w:rsid w:val="000224A9"/>
    <w:rsid w:val="00023C4E"/>
    <w:rsid w:val="00072505"/>
    <w:rsid w:val="00073176"/>
    <w:rsid w:val="00075E7E"/>
    <w:rsid w:val="000854E6"/>
    <w:rsid w:val="000A3CB6"/>
    <w:rsid w:val="000A6D54"/>
    <w:rsid w:val="000B1110"/>
    <w:rsid w:val="000C5D13"/>
    <w:rsid w:val="000C7259"/>
    <w:rsid w:val="000D1C28"/>
    <w:rsid w:val="000D57D6"/>
    <w:rsid w:val="000D61E2"/>
    <w:rsid w:val="000E7B55"/>
    <w:rsid w:val="000F7C09"/>
    <w:rsid w:val="0011721D"/>
    <w:rsid w:val="00130F39"/>
    <w:rsid w:val="001404E8"/>
    <w:rsid w:val="0016225B"/>
    <w:rsid w:val="001636A6"/>
    <w:rsid w:val="001654BE"/>
    <w:rsid w:val="00182A14"/>
    <w:rsid w:val="00187226"/>
    <w:rsid w:val="0019173C"/>
    <w:rsid w:val="0019291E"/>
    <w:rsid w:val="00193998"/>
    <w:rsid w:val="001B6A1E"/>
    <w:rsid w:val="001C36EE"/>
    <w:rsid w:val="001C5365"/>
    <w:rsid w:val="001E0A04"/>
    <w:rsid w:val="001E19B3"/>
    <w:rsid w:val="001F3B61"/>
    <w:rsid w:val="0020515E"/>
    <w:rsid w:val="00211A3E"/>
    <w:rsid w:val="00244A7C"/>
    <w:rsid w:val="00254F02"/>
    <w:rsid w:val="00284C5B"/>
    <w:rsid w:val="00294364"/>
    <w:rsid w:val="002A6C86"/>
    <w:rsid w:val="002B6A72"/>
    <w:rsid w:val="002B7AF9"/>
    <w:rsid w:val="002D3445"/>
    <w:rsid w:val="002E060C"/>
    <w:rsid w:val="002E56F5"/>
    <w:rsid w:val="002F14D3"/>
    <w:rsid w:val="00310E0A"/>
    <w:rsid w:val="003173A0"/>
    <w:rsid w:val="003178C4"/>
    <w:rsid w:val="00327C11"/>
    <w:rsid w:val="00333971"/>
    <w:rsid w:val="0035423D"/>
    <w:rsid w:val="00357451"/>
    <w:rsid w:val="003609BE"/>
    <w:rsid w:val="00382A41"/>
    <w:rsid w:val="0038462A"/>
    <w:rsid w:val="003970E2"/>
    <w:rsid w:val="003A16EA"/>
    <w:rsid w:val="003A1778"/>
    <w:rsid w:val="003A38AE"/>
    <w:rsid w:val="003A5B78"/>
    <w:rsid w:val="003A6902"/>
    <w:rsid w:val="003C1EC4"/>
    <w:rsid w:val="003D3F76"/>
    <w:rsid w:val="003D5E34"/>
    <w:rsid w:val="003E228F"/>
    <w:rsid w:val="003E5257"/>
    <w:rsid w:val="003F4643"/>
    <w:rsid w:val="003F49B0"/>
    <w:rsid w:val="003F590B"/>
    <w:rsid w:val="003F6EBD"/>
    <w:rsid w:val="00412772"/>
    <w:rsid w:val="00421A61"/>
    <w:rsid w:val="004267F2"/>
    <w:rsid w:val="00431840"/>
    <w:rsid w:val="00450F7B"/>
    <w:rsid w:val="00451257"/>
    <w:rsid w:val="004613B3"/>
    <w:rsid w:val="004641DD"/>
    <w:rsid w:val="00471DED"/>
    <w:rsid w:val="0047468B"/>
    <w:rsid w:val="00494C8C"/>
    <w:rsid w:val="00496D8B"/>
    <w:rsid w:val="00496E3A"/>
    <w:rsid w:val="004C77CA"/>
    <w:rsid w:val="004D2910"/>
    <w:rsid w:val="004D3371"/>
    <w:rsid w:val="004E03CD"/>
    <w:rsid w:val="004E5C55"/>
    <w:rsid w:val="004E75E8"/>
    <w:rsid w:val="004F3DF2"/>
    <w:rsid w:val="005134ED"/>
    <w:rsid w:val="00514D8C"/>
    <w:rsid w:val="00522860"/>
    <w:rsid w:val="00526460"/>
    <w:rsid w:val="00527E0B"/>
    <w:rsid w:val="00534142"/>
    <w:rsid w:val="00545E51"/>
    <w:rsid w:val="005460CD"/>
    <w:rsid w:val="00546AFF"/>
    <w:rsid w:val="00563652"/>
    <w:rsid w:val="00577B62"/>
    <w:rsid w:val="00585467"/>
    <w:rsid w:val="005862D6"/>
    <w:rsid w:val="00593AF3"/>
    <w:rsid w:val="005A0FD8"/>
    <w:rsid w:val="005A47A5"/>
    <w:rsid w:val="005C031C"/>
    <w:rsid w:val="005C615B"/>
    <w:rsid w:val="005C6DE6"/>
    <w:rsid w:val="005D05AD"/>
    <w:rsid w:val="005D0D77"/>
    <w:rsid w:val="005D48A7"/>
    <w:rsid w:val="005D6812"/>
    <w:rsid w:val="005E2D1E"/>
    <w:rsid w:val="00606389"/>
    <w:rsid w:val="00616267"/>
    <w:rsid w:val="006230FE"/>
    <w:rsid w:val="00624102"/>
    <w:rsid w:val="00631FB2"/>
    <w:rsid w:val="006325D5"/>
    <w:rsid w:val="00633084"/>
    <w:rsid w:val="00636430"/>
    <w:rsid w:val="006378C1"/>
    <w:rsid w:val="00642FEB"/>
    <w:rsid w:val="00650C80"/>
    <w:rsid w:val="006513E9"/>
    <w:rsid w:val="00661E43"/>
    <w:rsid w:val="00667198"/>
    <w:rsid w:val="00675101"/>
    <w:rsid w:val="00675D73"/>
    <w:rsid w:val="006802D5"/>
    <w:rsid w:val="00680CB1"/>
    <w:rsid w:val="00685AC8"/>
    <w:rsid w:val="0069772E"/>
    <w:rsid w:val="006A3129"/>
    <w:rsid w:val="006A6EC9"/>
    <w:rsid w:val="006B71E1"/>
    <w:rsid w:val="006C0C16"/>
    <w:rsid w:val="006C3DFC"/>
    <w:rsid w:val="006C4173"/>
    <w:rsid w:val="006C43F4"/>
    <w:rsid w:val="006D2A91"/>
    <w:rsid w:val="006D45C4"/>
    <w:rsid w:val="006D5E00"/>
    <w:rsid w:val="006D7844"/>
    <w:rsid w:val="006E1C03"/>
    <w:rsid w:val="006F642E"/>
    <w:rsid w:val="006F7C9B"/>
    <w:rsid w:val="007016AE"/>
    <w:rsid w:val="00703E53"/>
    <w:rsid w:val="00710925"/>
    <w:rsid w:val="00716FB9"/>
    <w:rsid w:val="00717CE4"/>
    <w:rsid w:val="007251DE"/>
    <w:rsid w:val="00725472"/>
    <w:rsid w:val="00727A84"/>
    <w:rsid w:val="00736DD9"/>
    <w:rsid w:val="00740659"/>
    <w:rsid w:val="00742F39"/>
    <w:rsid w:val="00747147"/>
    <w:rsid w:val="00751962"/>
    <w:rsid w:val="00762B7A"/>
    <w:rsid w:val="00774415"/>
    <w:rsid w:val="007751D9"/>
    <w:rsid w:val="0078711C"/>
    <w:rsid w:val="00791F58"/>
    <w:rsid w:val="00796D45"/>
    <w:rsid w:val="00797730"/>
    <w:rsid w:val="007A0960"/>
    <w:rsid w:val="007A5FDD"/>
    <w:rsid w:val="007C2FDD"/>
    <w:rsid w:val="007D1C9D"/>
    <w:rsid w:val="007D27C2"/>
    <w:rsid w:val="007D736A"/>
    <w:rsid w:val="00803946"/>
    <w:rsid w:val="0080600A"/>
    <w:rsid w:val="00810811"/>
    <w:rsid w:val="00817F31"/>
    <w:rsid w:val="00826B7C"/>
    <w:rsid w:val="00832B7B"/>
    <w:rsid w:val="00851704"/>
    <w:rsid w:val="00852A3B"/>
    <w:rsid w:val="00865F4F"/>
    <w:rsid w:val="00871062"/>
    <w:rsid w:val="00880C09"/>
    <w:rsid w:val="00892DE6"/>
    <w:rsid w:val="008963E9"/>
    <w:rsid w:val="0089740B"/>
    <w:rsid w:val="008A379E"/>
    <w:rsid w:val="008A489D"/>
    <w:rsid w:val="008B3A10"/>
    <w:rsid w:val="008B4F43"/>
    <w:rsid w:val="008B5BC0"/>
    <w:rsid w:val="008C6F2A"/>
    <w:rsid w:val="008C7123"/>
    <w:rsid w:val="008C7C98"/>
    <w:rsid w:val="008D17CB"/>
    <w:rsid w:val="008D2A9B"/>
    <w:rsid w:val="008D5CA9"/>
    <w:rsid w:val="008E269E"/>
    <w:rsid w:val="008E5E9D"/>
    <w:rsid w:val="008F23AE"/>
    <w:rsid w:val="008F4DC8"/>
    <w:rsid w:val="00917388"/>
    <w:rsid w:val="00924F2E"/>
    <w:rsid w:val="00932C89"/>
    <w:rsid w:val="009429CA"/>
    <w:rsid w:val="009470AB"/>
    <w:rsid w:val="00952C57"/>
    <w:rsid w:val="00961BC9"/>
    <w:rsid w:val="00966EB4"/>
    <w:rsid w:val="0097024D"/>
    <w:rsid w:val="0097242D"/>
    <w:rsid w:val="00991F99"/>
    <w:rsid w:val="009B7362"/>
    <w:rsid w:val="009C1C15"/>
    <w:rsid w:val="009C218D"/>
    <w:rsid w:val="009D02F4"/>
    <w:rsid w:val="009D4B93"/>
    <w:rsid w:val="009E4DD7"/>
    <w:rsid w:val="009E64E2"/>
    <w:rsid w:val="00A019BA"/>
    <w:rsid w:val="00A05143"/>
    <w:rsid w:val="00A061F5"/>
    <w:rsid w:val="00A205EB"/>
    <w:rsid w:val="00A32EA3"/>
    <w:rsid w:val="00A5386F"/>
    <w:rsid w:val="00A55CD2"/>
    <w:rsid w:val="00A57605"/>
    <w:rsid w:val="00A6071C"/>
    <w:rsid w:val="00A622C2"/>
    <w:rsid w:val="00A75027"/>
    <w:rsid w:val="00A75423"/>
    <w:rsid w:val="00AA2832"/>
    <w:rsid w:val="00AA788E"/>
    <w:rsid w:val="00AC6031"/>
    <w:rsid w:val="00AC7277"/>
    <w:rsid w:val="00AD1BD6"/>
    <w:rsid w:val="00AE2626"/>
    <w:rsid w:val="00AF049F"/>
    <w:rsid w:val="00AF7E11"/>
    <w:rsid w:val="00B0449E"/>
    <w:rsid w:val="00B07C06"/>
    <w:rsid w:val="00B160BB"/>
    <w:rsid w:val="00B25895"/>
    <w:rsid w:val="00B41E53"/>
    <w:rsid w:val="00B72A73"/>
    <w:rsid w:val="00B7537A"/>
    <w:rsid w:val="00B76A2C"/>
    <w:rsid w:val="00B85375"/>
    <w:rsid w:val="00B912FD"/>
    <w:rsid w:val="00B92F79"/>
    <w:rsid w:val="00B95E67"/>
    <w:rsid w:val="00B977E5"/>
    <w:rsid w:val="00BA45C9"/>
    <w:rsid w:val="00BB5D7F"/>
    <w:rsid w:val="00BB6950"/>
    <w:rsid w:val="00BD0705"/>
    <w:rsid w:val="00BD415D"/>
    <w:rsid w:val="00BD6DAA"/>
    <w:rsid w:val="00BD776E"/>
    <w:rsid w:val="00BE6988"/>
    <w:rsid w:val="00C027BB"/>
    <w:rsid w:val="00C03E84"/>
    <w:rsid w:val="00C0419F"/>
    <w:rsid w:val="00C133BD"/>
    <w:rsid w:val="00C151F2"/>
    <w:rsid w:val="00C256C3"/>
    <w:rsid w:val="00C308C2"/>
    <w:rsid w:val="00C31165"/>
    <w:rsid w:val="00C31870"/>
    <w:rsid w:val="00C31E6F"/>
    <w:rsid w:val="00C40EE7"/>
    <w:rsid w:val="00C4165B"/>
    <w:rsid w:val="00C520AE"/>
    <w:rsid w:val="00C55C82"/>
    <w:rsid w:val="00C63EE4"/>
    <w:rsid w:val="00C64BF3"/>
    <w:rsid w:val="00C65394"/>
    <w:rsid w:val="00C67F41"/>
    <w:rsid w:val="00C71574"/>
    <w:rsid w:val="00C763B6"/>
    <w:rsid w:val="00C81023"/>
    <w:rsid w:val="00C810B7"/>
    <w:rsid w:val="00C82358"/>
    <w:rsid w:val="00C9579C"/>
    <w:rsid w:val="00C968A2"/>
    <w:rsid w:val="00CA29F7"/>
    <w:rsid w:val="00CA6BFB"/>
    <w:rsid w:val="00CA77BE"/>
    <w:rsid w:val="00CB2687"/>
    <w:rsid w:val="00CC1440"/>
    <w:rsid w:val="00CC1BD0"/>
    <w:rsid w:val="00CC1E0B"/>
    <w:rsid w:val="00CC3CD8"/>
    <w:rsid w:val="00CD039B"/>
    <w:rsid w:val="00D07972"/>
    <w:rsid w:val="00D13B1F"/>
    <w:rsid w:val="00D16332"/>
    <w:rsid w:val="00D254B0"/>
    <w:rsid w:val="00D26100"/>
    <w:rsid w:val="00D279A5"/>
    <w:rsid w:val="00D362A2"/>
    <w:rsid w:val="00D5364B"/>
    <w:rsid w:val="00D72C43"/>
    <w:rsid w:val="00D76030"/>
    <w:rsid w:val="00D77BA5"/>
    <w:rsid w:val="00D842E4"/>
    <w:rsid w:val="00D85E82"/>
    <w:rsid w:val="00DA2E9E"/>
    <w:rsid w:val="00DA34F3"/>
    <w:rsid w:val="00DA6786"/>
    <w:rsid w:val="00DA7185"/>
    <w:rsid w:val="00DA763D"/>
    <w:rsid w:val="00DB5156"/>
    <w:rsid w:val="00DB7892"/>
    <w:rsid w:val="00DC74F8"/>
    <w:rsid w:val="00DE465D"/>
    <w:rsid w:val="00DE70B4"/>
    <w:rsid w:val="00DE78F5"/>
    <w:rsid w:val="00DF5B68"/>
    <w:rsid w:val="00E00588"/>
    <w:rsid w:val="00E050DA"/>
    <w:rsid w:val="00E17497"/>
    <w:rsid w:val="00E17CDD"/>
    <w:rsid w:val="00E33BCE"/>
    <w:rsid w:val="00E37ECF"/>
    <w:rsid w:val="00E411DC"/>
    <w:rsid w:val="00E43263"/>
    <w:rsid w:val="00E432B3"/>
    <w:rsid w:val="00E511C8"/>
    <w:rsid w:val="00E75A4D"/>
    <w:rsid w:val="00E850D6"/>
    <w:rsid w:val="00E96BAE"/>
    <w:rsid w:val="00EA0876"/>
    <w:rsid w:val="00EA5AFB"/>
    <w:rsid w:val="00EB0B7F"/>
    <w:rsid w:val="00ED2803"/>
    <w:rsid w:val="00EE4F15"/>
    <w:rsid w:val="00EE689A"/>
    <w:rsid w:val="00F03575"/>
    <w:rsid w:val="00F036FB"/>
    <w:rsid w:val="00F04EBD"/>
    <w:rsid w:val="00F11BDA"/>
    <w:rsid w:val="00F12982"/>
    <w:rsid w:val="00F12C9D"/>
    <w:rsid w:val="00F174FD"/>
    <w:rsid w:val="00F21A1C"/>
    <w:rsid w:val="00F22832"/>
    <w:rsid w:val="00F30F16"/>
    <w:rsid w:val="00F36AAB"/>
    <w:rsid w:val="00F42EAE"/>
    <w:rsid w:val="00F43277"/>
    <w:rsid w:val="00F503FD"/>
    <w:rsid w:val="00F602FE"/>
    <w:rsid w:val="00F6137A"/>
    <w:rsid w:val="00F75946"/>
    <w:rsid w:val="00F81ACE"/>
    <w:rsid w:val="00FA2A18"/>
    <w:rsid w:val="00FA440D"/>
    <w:rsid w:val="00FA70B6"/>
    <w:rsid w:val="00FB71D4"/>
    <w:rsid w:val="00FC3A63"/>
    <w:rsid w:val="00FD05DF"/>
    <w:rsid w:val="00FD7BD1"/>
    <w:rsid w:val="00FD7F7C"/>
    <w:rsid w:val="00FE0DEC"/>
    <w:rsid w:val="00FE2C3B"/>
    <w:rsid w:val="00FF18C7"/>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o:shapelayout v:ext="edit">
      <o:idmap v:ext="edit" data="1"/>
    </o:shapelayout>
  </w:shapeDefaults>
  <w:decimalSymbol w:val="."/>
  <w:listSeparator w:val=";"/>
  <w14:docId w14:val="24792FEB"/>
  <w15:docId w15:val="{40859427-019A-43AF-A87F-B6E1E176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1A3E"/>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ind w:left="714" w:hanging="357"/>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character" w:styleId="BesuchterLink">
    <w:name w:val="FollowedHyperlink"/>
    <w:basedOn w:val="Absatz-Standardschriftart"/>
    <w:uiPriority w:val="99"/>
    <w:semiHidden/>
    <w:unhideWhenUsed/>
    <w:rsid w:val="00636430"/>
    <w:rPr>
      <w:color w:val="800080" w:themeColor="followedHyperlink"/>
      <w:u w:val="single"/>
    </w:rPr>
  </w:style>
  <w:style w:type="paragraph" w:customStyle="1" w:styleId="Grundtext">
    <w:name w:val="Grundtext"/>
    <w:basedOn w:val="Standard"/>
    <w:qFormat/>
    <w:rsid w:val="002D3445"/>
    <w:pPr>
      <w:tabs>
        <w:tab w:val="left" w:pos="227"/>
      </w:tabs>
      <w:spacing w:after="0" w:line="280" w:lineRule="atLeast"/>
      <w:jc w:val="left"/>
    </w:pPr>
    <w:rPr>
      <w:rFonts w:eastAsiaTheme="minorHAnsi" w:cstheme="minorBidi"/>
      <w:szCs w:val="22"/>
    </w:rPr>
  </w:style>
  <w:style w:type="paragraph" w:customStyle="1" w:styleId="Default">
    <w:name w:val="Default"/>
    <w:rsid w:val="0080600A"/>
    <w:pPr>
      <w:autoSpaceDE w:val="0"/>
      <w:autoSpaceDN w:val="0"/>
      <w:adjustRightInd w:val="0"/>
    </w:pPr>
    <w:rPr>
      <w:rFonts w:ascii="DIN Pro" w:hAnsi="DIN Pro" w:cs="DI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DC8BAE8-C681-47DD-A8CC-90A122FA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1167</Words>
  <Characters>8747</Characters>
  <Application>Microsoft Office Word</Application>
  <DocSecurity>0</DocSecurity>
  <Lines>72</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MERKBLATT FÜR PRIVATE KINDERBETREUUNGSINSTITUTIONEN - Gesundheitsschutz in privaten Institutionen der familienergänzenden Kinderbetreuung bei COVID-19</vt:lpstr>
      <vt:lpstr>MERKBLATT FÜR PRIVATE KINDERBETREUUNGSINSTITUTIONEN - Gesundheitsschutz in privaten Institutionen der familienergänzenden Kinderbetreuung bei COVID-19</vt:lpstr>
    </vt:vector>
  </TitlesOfParts>
  <Manager/>
  <Company>SECO</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FÜR PRIVATE KINDERBETREUUNGSINSTITUTIONEN - Gesundheitsschutz in privaten Institutionen der familienergänzenden Kinderbetreuung bei COVID-19</dc:title>
  <dc:subject/>
  <dc:creator>svc-fabawbfconv14</dc:creator>
  <cp:keywords>633.1-00001 \ COO.2101.104.4.3915782</cp:keywords>
  <dc:description>CDB-Vorlage V3: D-Protokoll.docx vom 29.12.2011 aktualisiert durch CDBiSator von UBit</dc:description>
  <cp:lastModifiedBy>Binggeli Carmen</cp:lastModifiedBy>
  <cp:revision>4</cp:revision>
  <cp:lastPrinted>2020-07-29T09:04:00Z</cp:lastPrinted>
  <dcterms:created xsi:type="dcterms:W3CDTF">2021-12-07T14:07:00Z</dcterms:created>
  <dcterms:modified xsi:type="dcterms:W3CDTF">2021-12-07T14:10:00Z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ies>
</file>